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29E7F" w14:textId="77777777" w:rsidR="00022B1C" w:rsidRDefault="007505FC">
      <w:r>
        <w:rPr>
          <w:noProof/>
          <w:lang w:val="en-US"/>
        </w:rPr>
        <w:drawing>
          <wp:inline distT="0" distB="0" distL="0" distR="0" wp14:anchorId="09A7059C" wp14:editId="678EE4B2">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3AD760A1" w14:textId="77777777" w:rsidR="00771CE5" w:rsidRPr="00771CE5" w:rsidRDefault="00AF6984" w:rsidP="00771CE5">
      <w:pPr>
        <w:pStyle w:val="BodyText"/>
        <w:spacing w:before="0"/>
        <w:jc w:val="center"/>
        <w:rPr>
          <w:rStyle w:val="SubtleEmphasis"/>
          <w:b/>
          <w:sz w:val="22"/>
          <w:szCs w:val="22"/>
        </w:rPr>
      </w:pPr>
      <w:r w:rsidRPr="006775CE">
        <w:rPr>
          <w:rStyle w:val="SubtleEmphasis"/>
          <w:b/>
          <w:sz w:val="22"/>
          <w:szCs w:val="22"/>
        </w:rPr>
        <w:t>NETCENTS</w:t>
      </w:r>
      <w:r w:rsidR="00375080">
        <w:rPr>
          <w:rStyle w:val="SubtleEmphasis"/>
          <w:b/>
          <w:sz w:val="22"/>
          <w:szCs w:val="22"/>
        </w:rPr>
        <w:t xml:space="preserve"> </w:t>
      </w:r>
      <w:r w:rsidR="000817A7">
        <w:rPr>
          <w:rStyle w:val="SubtleEmphasis"/>
          <w:b/>
          <w:sz w:val="22"/>
          <w:szCs w:val="22"/>
        </w:rPr>
        <w:t xml:space="preserve">APPOINTS </w:t>
      </w:r>
      <w:r w:rsidR="006821C8">
        <w:rPr>
          <w:rStyle w:val="SubtleEmphasis"/>
          <w:b/>
          <w:sz w:val="22"/>
          <w:szCs w:val="22"/>
        </w:rPr>
        <w:t xml:space="preserve">&amp; RECOMMENDS </w:t>
      </w:r>
      <w:r w:rsidR="0045056F">
        <w:rPr>
          <w:rStyle w:val="SubtleEmphasis"/>
          <w:b/>
          <w:sz w:val="22"/>
          <w:szCs w:val="22"/>
        </w:rPr>
        <w:t xml:space="preserve">NEW </w:t>
      </w:r>
      <w:r w:rsidR="000817A7">
        <w:rPr>
          <w:rStyle w:val="SubtleEmphasis"/>
          <w:b/>
          <w:sz w:val="22"/>
          <w:szCs w:val="22"/>
        </w:rPr>
        <w:t>DIRECTOR</w:t>
      </w:r>
      <w:r w:rsidR="006821C8">
        <w:rPr>
          <w:rStyle w:val="SubtleEmphasis"/>
          <w:b/>
          <w:sz w:val="22"/>
          <w:szCs w:val="22"/>
        </w:rPr>
        <w:t>S</w:t>
      </w:r>
    </w:p>
    <w:p w14:paraId="73A2C8F1" w14:textId="77777777" w:rsidR="00AF6984" w:rsidRPr="006F2F4F" w:rsidRDefault="00AF6984">
      <w:pPr>
        <w:rPr>
          <w:sz w:val="8"/>
          <w:szCs w:val="8"/>
        </w:rPr>
      </w:pPr>
    </w:p>
    <w:p w14:paraId="4703B831" w14:textId="10D33971" w:rsidR="0056601C" w:rsidRDefault="00AF6984" w:rsidP="00FC7CB3">
      <w:pPr>
        <w:spacing w:line="240" w:lineRule="auto"/>
        <w:jc w:val="both"/>
        <w:rPr>
          <w:rFonts w:ascii="Palatino Linotype" w:hAnsi="Palatino Linotype"/>
          <w:lang w:val="en-US"/>
        </w:rPr>
      </w:pPr>
      <w:r w:rsidRPr="00375080">
        <w:rPr>
          <w:rFonts w:ascii="Palatino Linotype" w:hAnsi="Palatino Linotype"/>
          <w:b/>
          <w:lang w:val="en-US"/>
        </w:rPr>
        <w:t xml:space="preserve">VANCOUVER, B.C., </w:t>
      </w:r>
      <w:r w:rsidR="00720F20">
        <w:rPr>
          <w:rFonts w:ascii="Palatino Linotype" w:hAnsi="Palatino Linotype"/>
          <w:b/>
          <w:lang w:val="en-US"/>
        </w:rPr>
        <w:t>November 6</w:t>
      </w:r>
      <w:r w:rsidR="004D37C4">
        <w:rPr>
          <w:rFonts w:ascii="Palatino Linotype" w:hAnsi="Palatino Linotype"/>
          <w:b/>
          <w:lang w:val="en-US"/>
        </w:rPr>
        <w:t xml:space="preserve">, </w:t>
      </w:r>
      <w:r w:rsidRPr="00375080">
        <w:rPr>
          <w:rFonts w:ascii="Palatino Linotype" w:hAnsi="Palatino Linotype"/>
          <w:b/>
          <w:lang w:val="en-US"/>
        </w:rPr>
        <w:t>201</w:t>
      </w:r>
      <w:r w:rsidR="007505FC" w:rsidRPr="00375080">
        <w:rPr>
          <w:rFonts w:ascii="Palatino Linotype" w:hAnsi="Palatino Linotype"/>
          <w:b/>
          <w:lang w:val="en-US"/>
        </w:rPr>
        <w:t>7</w:t>
      </w:r>
      <w:r w:rsidRPr="00375080">
        <w:rPr>
          <w:rFonts w:ascii="Palatino Linotype" w:hAnsi="Palatino Linotype"/>
          <w:lang w:val="en-US"/>
        </w:rPr>
        <w:t xml:space="preserve"> – </w:t>
      </w:r>
      <w:r w:rsidRPr="00375080">
        <w:rPr>
          <w:rFonts w:ascii="Palatino Linotype" w:hAnsi="Palatino Linotype"/>
          <w:b/>
          <w:lang w:val="en-US"/>
        </w:rPr>
        <w:t>NetCents Technology Inc.</w:t>
      </w:r>
      <w:r w:rsidRPr="00375080">
        <w:rPr>
          <w:rFonts w:ascii="Palatino Linotype" w:hAnsi="Palatino Linotype"/>
          <w:lang w:val="en-US"/>
        </w:rPr>
        <w:t xml:space="preserve"> (“</w:t>
      </w:r>
      <w:r w:rsidRPr="00375080">
        <w:rPr>
          <w:rFonts w:ascii="Palatino Linotype" w:hAnsi="Palatino Linotype"/>
          <w:b/>
          <w:lang w:val="en-US"/>
        </w:rPr>
        <w:t>NetCents</w:t>
      </w:r>
      <w:r w:rsidRPr="00375080">
        <w:rPr>
          <w:rFonts w:ascii="Palatino Linotype" w:hAnsi="Palatino Linotype"/>
          <w:lang w:val="en-US"/>
        </w:rPr>
        <w:t>” or the “</w:t>
      </w:r>
      <w:r w:rsidRPr="00375080">
        <w:rPr>
          <w:rFonts w:ascii="Palatino Linotype" w:hAnsi="Palatino Linotype"/>
          <w:b/>
          <w:lang w:val="en-US"/>
        </w:rPr>
        <w:t>Company</w:t>
      </w:r>
      <w:r w:rsidR="00F12139" w:rsidRPr="00375080">
        <w:rPr>
          <w:rFonts w:ascii="Palatino Linotype" w:hAnsi="Palatino Linotype"/>
          <w:lang w:val="en-US"/>
        </w:rPr>
        <w:t xml:space="preserve">”) (CSE: NC), </w:t>
      </w:r>
      <w:r w:rsidR="000817A7">
        <w:rPr>
          <w:rFonts w:ascii="Palatino Linotype" w:hAnsi="Palatino Linotype"/>
          <w:lang w:val="en-US"/>
        </w:rPr>
        <w:t xml:space="preserve">is pleased to announce the appointment of </w:t>
      </w:r>
      <w:r w:rsidR="009419C1">
        <w:rPr>
          <w:rFonts w:ascii="Palatino Linotype" w:hAnsi="Palatino Linotype"/>
          <w:lang w:val="en-US"/>
        </w:rPr>
        <w:t xml:space="preserve">Ms. Jenn Lowther to the Board of Directors of NetCents Technology Inc. </w:t>
      </w:r>
      <w:r w:rsidR="000817A7">
        <w:rPr>
          <w:rFonts w:ascii="Palatino Linotype" w:hAnsi="Palatino Linotype"/>
          <w:lang w:val="en-US"/>
        </w:rPr>
        <w:t xml:space="preserve"> </w:t>
      </w:r>
      <w:r w:rsidR="009E3783">
        <w:rPr>
          <w:rFonts w:ascii="Palatino Linotype" w:hAnsi="Palatino Linotype"/>
          <w:lang w:val="en-US"/>
        </w:rPr>
        <w:t xml:space="preserve"> </w:t>
      </w:r>
    </w:p>
    <w:p w14:paraId="74BE0657" w14:textId="77777777" w:rsidR="00313564" w:rsidRDefault="00313564" w:rsidP="009419C1">
      <w:pPr>
        <w:spacing w:line="240" w:lineRule="auto"/>
        <w:jc w:val="both"/>
        <w:rPr>
          <w:rFonts w:ascii="Palatino Linotype" w:hAnsi="Palatino Linotype"/>
          <w:lang w:val="en-US"/>
        </w:rPr>
      </w:pPr>
      <w:r>
        <w:rPr>
          <w:rFonts w:ascii="Palatino Linotype" w:hAnsi="Palatino Linotype"/>
          <w:lang w:val="en-US"/>
        </w:rPr>
        <w:t xml:space="preserve">Ms. Lowther was to be nominated at the Company’s Annual General Meeting </w:t>
      </w:r>
      <w:r w:rsidR="00ED6380">
        <w:rPr>
          <w:rFonts w:ascii="Palatino Linotype" w:hAnsi="Palatino Linotype"/>
          <w:lang w:val="en-US"/>
        </w:rPr>
        <w:t xml:space="preserve">(AGM) </w:t>
      </w:r>
      <w:r>
        <w:rPr>
          <w:rFonts w:ascii="Palatino Linotype" w:hAnsi="Palatino Linotype"/>
          <w:lang w:val="en-US"/>
        </w:rPr>
        <w:t xml:space="preserve">but in order to satisfy listing requirements the Company has appointed her effective immediately. </w:t>
      </w:r>
    </w:p>
    <w:p w14:paraId="39062FF1" w14:textId="77777777" w:rsidR="009419C1" w:rsidRDefault="009419C1" w:rsidP="009419C1">
      <w:pPr>
        <w:spacing w:line="240" w:lineRule="auto"/>
        <w:jc w:val="both"/>
        <w:rPr>
          <w:rFonts w:ascii="Palatino Linotype" w:hAnsi="Palatino Linotype"/>
          <w:lang w:val="en-US"/>
        </w:rPr>
      </w:pPr>
      <w:r>
        <w:rPr>
          <w:rFonts w:ascii="Palatino Linotype" w:hAnsi="Palatino Linotype"/>
          <w:lang w:val="en-US"/>
        </w:rPr>
        <w:t xml:space="preserve">Ms. Lowther </w:t>
      </w:r>
      <w:r w:rsidR="008F1B94">
        <w:rPr>
          <w:rFonts w:ascii="Palatino Linotype" w:hAnsi="Palatino Linotype"/>
          <w:lang w:val="en-US"/>
        </w:rPr>
        <w:t xml:space="preserve">is </w:t>
      </w:r>
      <w:r>
        <w:rPr>
          <w:rFonts w:ascii="Palatino Linotype" w:hAnsi="Palatino Linotype"/>
          <w:lang w:val="en-US"/>
        </w:rPr>
        <w:t>an award-winning Digital Marketing S</w:t>
      </w:r>
      <w:r w:rsidRPr="009419C1">
        <w:rPr>
          <w:rFonts w:ascii="Palatino Linotype" w:hAnsi="Palatino Linotype"/>
          <w:lang w:val="en-US"/>
        </w:rPr>
        <w:t>trategist with over eleven years’ experience in corporate and campaign strategy at top digital agencies in North America. As Managing Director of Indaba</w:t>
      </w:r>
      <w:r w:rsidR="008F1B94">
        <w:rPr>
          <w:rFonts w:ascii="Palatino Linotype" w:hAnsi="Palatino Linotype"/>
          <w:lang w:val="en-US"/>
        </w:rPr>
        <w:t xml:space="preserve"> Digital</w:t>
      </w:r>
      <w:r w:rsidRPr="009419C1">
        <w:rPr>
          <w:rFonts w:ascii="Palatino Linotype" w:hAnsi="Palatino Linotype"/>
          <w:lang w:val="en-US"/>
        </w:rPr>
        <w:t>, Jenn conceptualizes and manages innovative digital strategies and campaigns for leading brands that deliver results.</w:t>
      </w:r>
    </w:p>
    <w:p w14:paraId="3D69FF9A" w14:textId="7708DB65" w:rsidR="00720C34" w:rsidRPr="009419C1" w:rsidRDefault="00FC13B7" w:rsidP="009419C1">
      <w:pPr>
        <w:spacing w:line="240" w:lineRule="auto"/>
        <w:jc w:val="both"/>
        <w:rPr>
          <w:rFonts w:ascii="Palatino Linotype" w:hAnsi="Palatino Linotype"/>
          <w:lang w:val="en-US"/>
        </w:rPr>
      </w:pPr>
      <w:r>
        <w:rPr>
          <w:rFonts w:ascii="Palatino Linotype" w:hAnsi="Palatino Linotype"/>
          <w:lang w:val="en-US"/>
        </w:rPr>
        <w:t>In addition to her work in the corporate world</w:t>
      </w:r>
      <w:r w:rsidRPr="009419C1">
        <w:rPr>
          <w:rFonts w:ascii="Palatino Linotype" w:hAnsi="Palatino Linotype"/>
          <w:lang w:val="en-US"/>
        </w:rPr>
        <w:t xml:space="preserve">, Jenn </w:t>
      </w:r>
      <w:r>
        <w:rPr>
          <w:rFonts w:ascii="Palatino Linotype" w:hAnsi="Palatino Linotype"/>
          <w:lang w:val="en-US"/>
        </w:rPr>
        <w:t>has donated</w:t>
      </w:r>
      <w:r w:rsidRPr="009419C1">
        <w:rPr>
          <w:rFonts w:ascii="Palatino Linotype" w:hAnsi="Palatino Linotype"/>
          <w:lang w:val="en-US"/>
        </w:rPr>
        <w:t xml:space="preserve"> marketing services to a multitude of causes</w:t>
      </w:r>
      <w:r>
        <w:rPr>
          <w:rFonts w:ascii="Palatino Linotype" w:hAnsi="Palatino Linotype"/>
          <w:lang w:val="en-US"/>
        </w:rPr>
        <w:t xml:space="preserve"> including:</w:t>
      </w:r>
      <w:r w:rsidRPr="009419C1">
        <w:rPr>
          <w:rFonts w:ascii="Palatino Linotype" w:hAnsi="Palatino Linotype"/>
          <w:lang w:val="en-US"/>
        </w:rPr>
        <w:t xml:space="preserve"> </w:t>
      </w:r>
      <w:r w:rsidR="007A2E26">
        <w:rPr>
          <w:rFonts w:ascii="Palatino Linotype" w:hAnsi="Palatino Linotype"/>
          <w:lang w:val="en-US"/>
        </w:rPr>
        <w:t xml:space="preserve">The </w:t>
      </w:r>
      <w:r w:rsidRPr="009419C1">
        <w:rPr>
          <w:rFonts w:ascii="Palatino Linotype" w:hAnsi="Palatino Linotype"/>
          <w:lang w:val="en-US"/>
        </w:rPr>
        <w:t xml:space="preserve">Marketing Advisory Board </w:t>
      </w:r>
      <w:r w:rsidR="00446ADB">
        <w:rPr>
          <w:rFonts w:ascii="Palatino Linotype" w:hAnsi="Palatino Linotype"/>
          <w:lang w:val="en-US"/>
        </w:rPr>
        <w:t>of</w:t>
      </w:r>
      <w:r w:rsidRPr="009419C1">
        <w:rPr>
          <w:rFonts w:ascii="Palatino Linotype" w:hAnsi="Palatino Linotype"/>
          <w:lang w:val="en-US"/>
        </w:rPr>
        <w:t xml:space="preserve"> Fuck Cancer, </w:t>
      </w:r>
      <w:r w:rsidR="007A2E26">
        <w:rPr>
          <w:rFonts w:ascii="Palatino Linotype" w:hAnsi="Palatino Linotype"/>
          <w:lang w:val="en-US"/>
        </w:rPr>
        <w:t xml:space="preserve">serving as </w:t>
      </w:r>
      <w:r w:rsidRPr="009419C1">
        <w:rPr>
          <w:rFonts w:ascii="Palatino Linotype" w:hAnsi="Palatino Linotype"/>
          <w:lang w:val="en-US"/>
        </w:rPr>
        <w:t xml:space="preserve">Vice President </w:t>
      </w:r>
      <w:r w:rsidR="00446ADB">
        <w:rPr>
          <w:rFonts w:ascii="Palatino Linotype" w:hAnsi="Palatino Linotype"/>
          <w:lang w:val="en-US"/>
        </w:rPr>
        <w:t>of</w:t>
      </w:r>
      <w:r w:rsidR="007A2E26">
        <w:rPr>
          <w:rFonts w:ascii="Palatino Linotype" w:hAnsi="Palatino Linotype"/>
          <w:lang w:val="en-US"/>
        </w:rPr>
        <w:t xml:space="preserve"> Northern Voice, </w:t>
      </w:r>
      <w:r w:rsidRPr="009419C1">
        <w:rPr>
          <w:rFonts w:ascii="Palatino Linotype" w:hAnsi="Palatino Linotype"/>
          <w:lang w:val="en-US"/>
        </w:rPr>
        <w:t>launch</w:t>
      </w:r>
      <w:r w:rsidR="007A2E26">
        <w:rPr>
          <w:rFonts w:ascii="Palatino Linotype" w:hAnsi="Palatino Linotype"/>
          <w:lang w:val="en-US"/>
        </w:rPr>
        <w:t>ing</w:t>
      </w:r>
      <w:r w:rsidRPr="009419C1">
        <w:rPr>
          <w:rFonts w:ascii="Palatino Linotype" w:hAnsi="Palatino Linotype"/>
          <w:lang w:val="en-US"/>
        </w:rPr>
        <w:t xml:space="preserve"> a citizen journalism house </w:t>
      </w:r>
      <w:r w:rsidR="007A2E26">
        <w:rPr>
          <w:rFonts w:ascii="Palatino Linotype" w:hAnsi="Palatino Linotype"/>
          <w:lang w:val="en-US"/>
        </w:rPr>
        <w:t>at the 2010 Olympics, and</w:t>
      </w:r>
      <w:r w:rsidRPr="009419C1">
        <w:rPr>
          <w:rFonts w:ascii="Palatino Linotype" w:hAnsi="Palatino Linotype"/>
          <w:lang w:val="en-US"/>
        </w:rPr>
        <w:t xml:space="preserve"> the organizing committee of Splash for the Arts Umbrella.</w:t>
      </w:r>
      <w:r>
        <w:rPr>
          <w:rFonts w:ascii="Palatino Linotype" w:hAnsi="Palatino Linotype"/>
          <w:lang w:val="en-US"/>
        </w:rPr>
        <w:t xml:space="preserve"> </w:t>
      </w:r>
      <w:r w:rsidR="00720C34">
        <w:rPr>
          <w:rFonts w:ascii="Palatino Linotype" w:hAnsi="Palatino Linotype"/>
          <w:lang w:val="en-US"/>
        </w:rPr>
        <w:t>Jenn has a Bachelor of Business Administration in Marketing with a Minor in Economics from Simon Fraser University.</w:t>
      </w:r>
    </w:p>
    <w:p w14:paraId="04C2F923" w14:textId="4E1CE83F" w:rsidR="009419C1" w:rsidRDefault="0045056F" w:rsidP="004D37C4">
      <w:pPr>
        <w:spacing w:line="240" w:lineRule="auto"/>
        <w:jc w:val="both"/>
        <w:rPr>
          <w:rFonts w:ascii="Palatino Linotype" w:hAnsi="Palatino Linotype"/>
          <w:lang w:val="en-US"/>
        </w:rPr>
      </w:pPr>
      <w:r>
        <w:rPr>
          <w:rFonts w:ascii="Palatino Linotype" w:hAnsi="Palatino Linotype"/>
          <w:lang w:val="en-US"/>
        </w:rPr>
        <w:t>Clayton Moore, Founder / CEO of NetCents said, “Jenn’s insight into innovative marketing strategies meshes extremely well with the Company’s vision to introduce Cryptocurrency a</w:t>
      </w:r>
      <w:r w:rsidR="00B33BB0">
        <w:rPr>
          <w:rFonts w:ascii="Palatino Linotype" w:hAnsi="Palatino Linotype"/>
          <w:lang w:val="en-US"/>
        </w:rPr>
        <w:t>nd in particular, the NetCents C</w:t>
      </w:r>
      <w:r>
        <w:rPr>
          <w:rFonts w:ascii="Palatino Linotype" w:hAnsi="Palatino Linotype"/>
          <w:lang w:val="en-US"/>
        </w:rPr>
        <w:t>oin to the masses. We look forward to working with her.”</w:t>
      </w:r>
    </w:p>
    <w:p w14:paraId="14062997" w14:textId="08D61920" w:rsidR="00A4041C" w:rsidRPr="00323F59" w:rsidRDefault="00AE02A2" w:rsidP="00323F59">
      <w:pPr>
        <w:rPr>
          <w:rFonts w:ascii="Palatino Linotype" w:hAnsi="Palatino Linotype" w:cs="Times New Roman"/>
          <w:sz w:val="24"/>
          <w:szCs w:val="24"/>
          <w:lang w:val="en-US"/>
        </w:rPr>
      </w:pPr>
      <w:r w:rsidRPr="00323F59">
        <w:rPr>
          <w:rFonts w:ascii="Palatino Linotype" w:hAnsi="Palatino Linotype"/>
          <w:shd w:val="clear" w:color="auto" w:fill="FFFFFF"/>
          <w:lang w:val="en-US"/>
        </w:rPr>
        <w:t>In addition to the Company’s current board of directors, at its upcoming AGM, the Company will also put forth the name of Jean-Marc Bougie for election to the Board</w:t>
      </w:r>
      <w:r w:rsidR="00B33BB0" w:rsidRPr="00323F59">
        <w:rPr>
          <w:rFonts w:ascii="Palatino Linotype" w:hAnsi="Palatino Linotype"/>
          <w:shd w:val="clear" w:color="auto" w:fill="FFFFFF"/>
          <w:lang w:val="en-US"/>
        </w:rPr>
        <w:t>.</w:t>
      </w:r>
      <w:bookmarkStart w:id="0" w:name="_GoBack"/>
      <w:bookmarkEnd w:id="0"/>
    </w:p>
    <w:p w14:paraId="121BE135" w14:textId="575C4865" w:rsidR="00ED6380" w:rsidRPr="00ED6380" w:rsidRDefault="00ED6380" w:rsidP="00ED6380">
      <w:pPr>
        <w:spacing w:line="240" w:lineRule="auto"/>
        <w:jc w:val="both"/>
        <w:rPr>
          <w:rFonts w:ascii="Palatino Linotype" w:hAnsi="Palatino Linotype"/>
          <w:lang w:val="en-US"/>
        </w:rPr>
      </w:pPr>
      <w:r w:rsidRPr="00ED6380">
        <w:rPr>
          <w:rFonts w:ascii="Palatino Linotype" w:hAnsi="Palatino Linotype"/>
          <w:lang w:val="en-US"/>
        </w:rPr>
        <w:t>Jean-Marc is Chief Executive</w:t>
      </w:r>
      <w:r w:rsidR="00AA0652">
        <w:rPr>
          <w:rFonts w:ascii="Palatino Linotype" w:hAnsi="Palatino Linotype"/>
          <w:lang w:val="en-US"/>
        </w:rPr>
        <w:t xml:space="preserve"> Officer of the Hillcore Group</w:t>
      </w:r>
      <w:r w:rsidR="00C24D48">
        <w:rPr>
          <w:rFonts w:ascii="Palatino Linotype" w:hAnsi="Palatino Linotype"/>
          <w:lang w:val="en-US"/>
        </w:rPr>
        <w:t>, a leading Canadian private equity group</w:t>
      </w:r>
      <w:r w:rsidR="008810E5">
        <w:rPr>
          <w:rFonts w:ascii="Palatino Linotype" w:hAnsi="Palatino Linotype"/>
          <w:lang w:val="en-US"/>
        </w:rPr>
        <w:t>.</w:t>
      </w:r>
      <w:r w:rsidR="00AA0652">
        <w:rPr>
          <w:rFonts w:ascii="Palatino Linotype" w:hAnsi="Palatino Linotype"/>
          <w:lang w:val="en-US"/>
        </w:rPr>
        <w:t xml:space="preserve"> </w:t>
      </w:r>
      <w:r w:rsidRPr="00ED6380">
        <w:rPr>
          <w:rFonts w:ascii="Palatino Linotype" w:hAnsi="Palatino Linotype"/>
          <w:lang w:val="en-US"/>
        </w:rPr>
        <w:t xml:space="preserve">Prior to </w:t>
      </w:r>
      <w:r w:rsidR="00AA0652">
        <w:rPr>
          <w:rFonts w:ascii="Palatino Linotype" w:hAnsi="Palatino Linotype"/>
          <w:lang w:val="en-US"/>
        </w:rPr>
        <w:t>his current position</w:t>
      </w:r>
      <w:r w:rsidRPr="00ED6380">
        <w:rPr>
          <w:rFonts w:ascii="Palatino Linotype" w:hAnsi="Palatino Linotype"/>
          <w:lang w:val="en-US"/>
        </w:rPr>
        <w:t>, Jean-Marc was Managing Director in RBC Capital Markets’ investment banking group where he had coverage responsibility for some of the bank’s largest clients in the Province of Quebec. As part of his 15 year career with RBC Capital Markets, Jean-Marc was involved in numerous financings (debt, equity, IPO) and mergers and acquisition advisory assignments in Canada, Europe, South America and the United States. Also, as part of his tenure with RBC Capital Markets, between 1997 and 2001, Jean-Marc was a Principal with Royal Bank Equity Partners, where he sourced, executed and monitored investments for RBC’s private equity group.</w:t>
      </w:r>
    </w:p>
    <w:p w14:paraId="529B610E" w14:textId="77777777" w:rsidR="00ED6380" w:rsidRDefault="00ED6380" w:rsidP="00ED6380">
      <w:pPr>
        <w:spacing w:line="240" w:lineRule="auto"/>
        <w:jc w:val="both"/>
        <w:rPr>
          <w:rFonts w:ascii="Palatino Linotype" w:hAnsi="Palatino Linotype"/>
          <w:lang w:val="en-US"/>
        </w:rPr>
      </w:pPr>
      <w:r w:rsidRPr="00ED6380">
        <w:rPr>
          <w:rFonts w:ascii="Palatino Linotype" w:hAnsi="Palatino Linotype"/>
          <w:lang w:val="en-US"/>
        </w:rPr>
        <w:t>Jean-Marc has a Bachelor of Commerce degree from Concordia University in Montreal and a Masters in Finance degree from the London Business School in the United Kingdom.</w:t>
      </w:r>
    </w:p>
    <w:p w14:paraId="2DE735C5" w14:textId="77777777" w:rsidR="00ED6380" w:rsidRDefault="00ED6380" w:rsidP="004D37C4">
      <w:pPr>
        <w:spacing w:line="240" w:lineRule="auto"/>
        <w:jc w:val="both"/>
        <w:rPr>
          <w:rFonts w:ascii="Palatino Linotype" w:hAnsi="Palatino Linotype"/>
          <w:lang w:val="en-US"/>
        </w:rPr>
      </w:pPr>
    </w:p>
    <w:p w14:paraId="4F7C68F8" w14:textId="77777777" w:rsidR="00ED6380" w:rsidRDefault="00ED6380" w:rsidP="004D37C4">
      <w:pPr>
        <w:spacing w:line="240" w:lineRule="auto"/>
        <w:jc w:val="both"/>
        <w:rPr>
          <w:rFonts w:ascii="Palatino Linotype" w:hAnsi="Palatino Linotype"/>
          <w:lang w:val="en-US"/>
        </w:rPr>
      </w:pPr>
    </w:p>
    <w:p w14:paraId="72D3C230" w14:textId="77777777" w:rsidR="007505FC" w:rsidRPr="00375080" w:rsidRDefault="007505FC" w:rsidP="00FC7CB3">
      <w:pPr>
        <w:spacing w:line="240" w:lineRule="auto"/>
        <w:jc w:val="both"/>
        <w:rPr>
          <w:rFonts w:ascii="Palatino Linotype" w:eastAsia="Questrial" w:hAnsi="Palatino Linotype"/>
          <w:b/>
          <w:u w:val="single"/>
        </w:rPr>
      </w:pPr>
      <w:r w:rsidRPr="00375080">
        <w:rPr>
          <w:rFonts w:ascii="Palatino Linotype" w:eastAsia="Questrial" w:hAnsi="Palatino Linotype"/>
          <w:b/>
          <w:u w:val="single"/>
        </w:rPr>
        <w:lastRenderedPageBreak/>
        <w:t>About NetCents</w:t>
      </w:r>
    </w:p>
    <w:p w14:paraId="40CDB24F" w14:textId="397B4BFC" w:rsidR="007505FC" w:rsidRPr="00375080" w:rsidRDefault="007505FC" w:rsidP="00FC7CB3">
      <w:pPr>
        <w:spacing w:line="240" w:lineRule="auto"/>
        <w:jc w:val="both"/>
        <w:rPr>
          <w:rFonts w:ascii="Palatino Linotype" w:eastAsia="Questrial" w:hAnsi="Palatino Linotype"/>
        </w:rPr>
      </w:pPr>
      <w:r w:rsidRPr="00375080">
        <w:rPr>
          <w:rFonts w:ascii="Palatino Linotype" w:eastAsia="Questrial" w:hAnsi="Palatino Linotype"/>
        </w:rPr>
        <w:t xml:space="preserve">NetCents is </w:t>
      </w:r>
      <w:r w:rsidR="00891369" w:rsidRPr="00375080">
        <w:rPr>
          <w:rFonts w:ascii="Palatino Linotype" w:eastAsia="Questrial" w:hAnsi="Palatino Linotype"/>
        </w:rPr>
        <w:t>a next generation online payment</w:t>
      </w:r>
      <w:r w:rsidRPr="00375080">
        <w:rPr>
          <w:rFonts w:ascii="Palatino Linotype" w:eastAsia="Questrial" w:hAnsi="Palatino Linotype"/>
        </w:rPr>
        <w:t xml:space="preserve">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t>
      </w:r>
      <w:r w:rsidR="00323F59" w:rsidRPr="00375080">
        <w:rPr>
          <w:rFonts w:ascii="Palatino Linotype" w:eastAsia="Questrial" w:hAnsi="Palatino Linotype"/>
        </w:rPr>
        <w:t>Way. ™</w:t>
      </w:r>
    </w:p>
    <w:p w14:paraId="2E3E58BE" w14:textId="77777777" w:rsidR="00421D13" w:rsidRPr="00323F59" w:rsidRDefault="007505FC" w:rsidP="00421D13">
      <w:pPr>
        <w:spacing w:after="0" w:line="240" w:lineRule="auto"/>
        <w:rPr>
          <w:rFonts w:ascii="Palatino Linotype" w:eastAsia="Questrial" w:hAnsi="Palatino Linotype" w:cs="Questrial"/>
        </w:rPr>
      </w:pPr>
      <w:r w:rsidRPr="00323F59">
        <w:rPr>
          <w:rFonts w:ascii="Palatino Linotype" w:eastAsia="Questrial" w:hAnsi="Palatino Linotype" w:cs="Questrial"/>
        </w:rPr>
        <w:t xml:space="preserve">For more information, please visit the corporate website at </w:t>
      </w:r>
      <w:hyperlink r:id="rId6" w:history="1">
        <w:r w:rsidR="00771CE5" w:rsidRPr="00323F59">
          <w:rPr>
            <w:rStyle w:val="Hyperlink"/>
            <w:rFonts w:ascii="Palatino Linotype" w:eastAsia="Questrial" w:hAnsi="Palatino Linotype" w:cs="Questrial"/>
          </w:rPr>
          <w:t>www.net-cents.com</w:t>
        </w:r>
      </w:hyperlink>
      <w:r w:rsidRPr="00323F59">
        <w:rPr>
          <w:rFonts w:ascii="Palatino Linotype" w:eastAsia="Questrial" w:hAnsi="Palatino Linotype" w:cs="Questrial"/>
        </w:rPr>
        <w:t xml:space="preserve"> or contact </w:t>
      </w:r>
      <w:r w:rsidR="00E37114" w:rsidRPr="00323F59">
        <w:rPr>
          <w:rFonts w:ascii="Palatino Linotype" w:eastAsia="Questrial" w:hAnsi="Palatino Linotype" w:cs="Questrial"/>
        </w:rPr>
        <w:t xml:space="preserve">Gordon Jessop, President, 778 999-7387 </w:t>
      </w:r>
      <w:r w:rsidR="00166D4B" w:rsidRPr="00323F59">
        <w:rPr>
          <w:rFonts w:ascii="Palatino Linotype" w:eastAsia="Questrial" w:hAnsi="Palatino Linotype" w:cs="Questrial"/>
        </w:rPr>
        <w:t>or</w:t>
      </w:r>
      <w:r w:rsidRPr="00323F59">
        <w:rPr>
          <w:rFonts w:ascii="Palatino Linotype" w:eastAsia="Questrial" w:hAnsi="Palatino Linotype" w:cs="Questrial"/>
        </w:rPr>
        <w:t xml:space="preserve"> email: </w:t>
      </w:r>
      <w:hyperlink r:id="rId7" w:history="1">
        <w:r w:rsidR="009C6888" w:rsidRPr="00323F59">
          <w:rPr>
            <w:rStyle w:val="Hyperlink"/>
            <w:rFonts w:ascii="Palatino Linotype" w:eastAsia="Questrial" w:hAnsi="Palatino Linotype" w:cs="Questrial"/>
          </w:rPr>
          <w:t>gord.jessop@net-cents.com</w:t>
        </w:r>
      </w:hyperlink>
    </w:p>
    <w:p w14:paraId="28DF34E9" w14:textId="77777777" w:rsidR="00E37114" w:rsidRPr="00323F59" w:rsidRDefault="00E37114" w:rsidP="00421D13">
      <w:pPr>
        <w:spacing w:after="0" w:line="240" w:lineRule="auto"/>
        <w:rPr>
          <w:rFonts w:ascii="Palatino Linotype" w:eastAsia="Questrial" w:hAnsi="Palatino Linotype" w:cs="Questrial"/>
          <w:sz w:val="16"/>
          <w:szCs w:val="16"/>
        </w:rPr>
      </w:pPr>
    </w:p>
    <w:p w14:paraId="15FD97DA" w14:textId="77777777" w:rsidR="007505FC" w:rsidRPr="00323F59" w:rsidRDefault="007505FC" w:rsidP="007505FC">
      <w:pPr>
        <w:spacing w:after="120"/>
        <w:rPr>
          <w:rFonts w:ascii="Palatino Linotype" w:eastAsia="Questrial" w:hAnsi="Palatino Linotype" w:cs="Questrial"/>
          <w:sz w:val="20"/>
          <w:szCs w:val="20"/>
        </w:rPr>
      </w:pPr>
      <w:r w:rsidRPr="00323F59">
        <w:rPr>
          <w:rFonts w:ascii="Palatino Linotype" w:eastAsia="Questrial" w:hAnsi="Palatino Linotype" w:cs="Questrial"/>
          <w:sz w:val="20"/>
          <w:szCs w:val="20"/>
        </w:rPr>
        <w:t xml:space="preserve">On Behalf of the Board of Directors </w:t>
      </w:r>
    </w:p>
    <w:p w14:paraId="3CB74B6E"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rPr>
        <w:t>NetCents Technology Inc.</w:t>
      </w:r>
    </w:p>
    <w:p w14:paraId="5ED58E81" w14:textId="77777777" w:rsidR="007505FC" w:rsidRPr="00323F59" w:rsidRDefault="007505FC" w:rsidP="007505FC">
      <w:pPr>
        <w:spacing w:after="0"/>
        <w:rPr>
          <w:rFonts w:ascii="Palatino Linotype" w:eastAsia="Questrial" w:hAnsi="Palatino Linotype" w:cs="Questrial"/>
          <w:sz w:val="10"/>
          <w:szCs w:val="10"/>
        </w:rPr>
      </w:pPr>
    </w:p>
    <w:p w14:paraId="41C8D902"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u w:val="single"/>
        </w:rPr>
        <w:t>“Clayton Moore”</w:t>
      </w:r>
    </w:p>
    <w:p w14:paraId="5139FC04"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rPr>
        <w:t>Clayton Moore, CEO, Founder and Director</w:t>
      </w:r>
    </w:p>
    <w:p w14:paraId="3885FA93" w14:textId="77777777" w:rsidR="007505FC" w:rsidRPr="00323F59" w:rsidRDefault="007505FC" w:rsidP="007505FC">
      <w:pPr>
        <w:spacing w:after="0"/>
        <w:rPr>
          <w:rFonts w:ascii="Palatino Linotype" w:eastAsia="Questrial" w:hAnsi="Palatino Linotype" w:cs="Questrial"/>
          <w:sz w:val="10"/>
          <w:szCs w:val="10"/>
        </w:rPr>
      </w:pPr>
    </w:p>
    <w:p w14:paraId="06EA9A12"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rPr>
        <w:t>NetCents Technology Inc.</w:t>
      </w:r>
    </w:p>
    <w:p w14:paraId="71254EA5"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rPr>
        <w:t xml:space="preserve">Suite 880, 505 Burrard St (Bentall 1), </w:t>
      </w:r>
    </w:p>
    <w:p w14:paraId="3F47134B" w14:textId="77777777" w:rsidR="007505FC" w:rsidRPr="00323F59" w:rsidRDefault="007505FC" w:rsidP="007505FC">
      <w:pPr>
        <w:spacing w:after="0"/>
        <w:rPr>
          <w:rFonts w:ascii="Palatino Linotype" w:eastAsia="Questrial" w:hAnsi="Palatino Linotype" w:cs="Questrial"/>
          <w:sz w:val="20"/>
          <w:szCs w:val="20"/>
        </w:rPr>
      </w:pPr>
      <w:r w:rsidRPr="00323F59">
        <w:rPr>
          <w:rFonts w:ascii="Palatino Linotype" w:eastAsia="Questrial" w:hAnsi="Palatino Linotype" w:cs="Questrial"/>
          <w:sz w:val="20"/>
          <w:szCs w:val="20"/>
        </w:rPr>
        <w:t>Vancouver, BC, V7X 1M4</w:t>
      </w:r>
    </w:p>
    <w:p w14:paraId="24BBE7C2" w14:textId="77777777" w:rsidR="007505FC" w:rsidRPr="00323F59" w:rsidRDefault="007505FC" w:rsidP="007505FC">
      <w:pPr>
        <w:spacing w:after="0"/>
        <w:rPr>
          <w:rFonts w:ascii="Palatino Linotype" w:eastAsia="Questrial" w:hAnsi="Palatino Linotype" w:cs="Questrial"/>
          <w:sz w:val="16"/>
          <w:szCs w:val="16"/>
        </w:rPr>
      </w:pPr>
    </w:p>
    <w:p w14:paraId="57B6CA34" w14:textId="77777777" w:rsidR="007505FC" w:rsidRPr="00323F59" w:rsidRDefault="007505FC" w:rsidP="00421D13">
      <w:pPr>
        <w:spacing w:after="0"/>
        <w:jc w:val="both"/>
        <w:rPr>
          <w:rFonts w:ascii="Palatino Linotype" w:eastAsia="Questrial" w:hAnsi="Palatino Linotype" w:cs="Questrial"/>
          <w:sz w:val="18"/>
          <w:szCs w:val="18"/>
        </w:rPr>
      </w:pPr>
      <w:bookmarkStart w:id="1" w:name="_Hlk491254387"/>
      <w:r w:rsidRPr="00323F59">
        <w:rPr>
          <w:rFonts w:ascii="Palatino Linotype" w:eastAsia="Questrial" w:hAnsi="Palatino Linotype" w:cs="Questrial"/>
          <w:sz w:val="18"/>
          <w:szCs w:val="18"/>
        </w:rPr>
        <w:t xml:space="preserve">Cautionary Note Regarding </w:t>
      </w:r>
      <w:bookmarkEnd w:id="1"/>
      <w:r w:rsidRPr="00323F59">
        <w:rPr>
          <w:rFonts w:ascii="Palatino Linotype" w:eastAsia="Questrial" w:hAnsi="Palatino Linotype" w:cs="Questrial"/>
          <w:sz w:val="18"/>
          <w:szCs w:val="18"/>
        </w:rPr>
        <w:t>Forward Looking Information</w:t>
      </w:r>
    </w:p>
    <w:p w14:paraId="1A7806BB" w14:textId="77777777" w:rsidR="007505FC" w:rsidRPr="00323F59" w:rsidRDefault="007505FC" w:rsidP="00421D13">
      <w:pPr>
        <w:spacing w:after="0"/>
        <w:jc w:val="both"/>
        <w:rPr>
          <w:rFonts w:ascii="Palatino Linotype" w:eastAsia="Questrial" w:hAnsi="Palatino Linotype" w:cs="Questrial"/>
          <w:sz w:val="18"/>
          <w:szCs w:val="18"/>
        </w:rPr>
      </w:pPr>
      <w:r w:rsidRPr="00323F59">
        <w:rPr>
          <w:rFonts w:ascii="Palatino Linotype" w:eastAsia="Questrial" w:hAnsi="Palatino Linotype" w:cs="Questrial"/>
          <w:sz w:val="18"/>
          <w:szCs w:val="18"/>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sectPr w:rsidR="007505FC" w:rsidRPr="00323F59"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84"/>
    <w:rsid w:val="000000AB"/>
    <w:rsid w:val="00011EFB"/>
    <w:rsid w:val="00015A58"/>
    <w:rsid w:val="00022B1C"/>
    <w:rsid w:val="0003177F"/>
    <w:rsid w:val="00032258"/>
    <w:rsid w:val="00032F6B"/>
    <w:rsid w:val="000561FD"/>
    <w:rsid w:val="00064B1B"/>
    <w:rsid w:val="00072BFA"/>
    <w:rsid w:val="00074130"/>
    <w:rsid w:val="0008069C"/>
    <w:rsid w:val="000817A7"/>
    <w:rsid w:val="000842CE"/>
    <w:rsid w:val="000B17E7"/>
    <w:rsid w:val="000C382C"/>
    <w:rsid w:val="000D19F8"/>
    <w:rsid w:val="000E173A"/>
    <w:rsid w:val="000E487A"/>
    <w:rsid w:val="000E7396"/>
    <w:rsid w:val="000E7DBA"/>
    <w:rsid w:val="000F3EF4"/>
    <w:rsid w:val="001072F3"/>
    <w:rsid w:val="00111165"/>
    <w:rsid w:val="0011271F"/>
    <w:rsid w:val="0011632F"/>
    <w:rsid w:val="00134D41"/>
    <w:rsid w:val="00145A8D"/>
    <w:rsid w:val="00166D4B"/>
    <w:rsid w:val="00190075"/>
    <w:rsid w:val="00191F52"/>
    <w:rsid w:val="00192EFD"/>
    <w:rsid w:val="001A41C2"/>
    <w:rsid w:val="001B6A57"/>
    <w:rsid w:val="001D05B5"/>
    <w:rsid w:val="001E13F9"/>
    <w:rsid w:val="001E2CBA"/>
    <w:rsid w:val="001F453C"/>
    <w:rsid w:val="0020345F"/>
    <w:rsid w:val="0021534A"/>
    <w:rsid w:val="00263474"/>
    <w:rsid w:val="0028398E"/>
    <w:rsid w:val="00297147"/>
    <w:rsid w:val="002A04D1"/>
    <w:rsid w:val="002B038B"/>
    <w:rsid w:val="002B09AE"/>
    <w:rsid w:val="002B5935"/>
    <w:rsid w:val="002B75C8"/>
    <w:rsid w:val="002E3A4A"/>
    <w:rsid w:val="002E63A5"/>
    <w:rsid w:val="002F01F6"/>
    <w:rsid w:val="002F4A50"/>
    <w:rsid w:val="00306B6C"/>
    <w:rsid w:val="00313564"/>
    <w:rsid w:val="00313ABA"/>
    <w:rsid w:val="00323F59"/>
    <w:rsid w:val="003263FC"/>
    <w:rsid w:val="0034001E"/>
    <w:rsid w:val="00344B1F"/>
    <w:rsid w:val="003560FA"/>
    <w:rsid w:val="00375080"/>
    <w:rsid w:val="00381B6F"/>
    <w:rsid w:val="003A6351"/>
    <w:rsid w:val="003D463E"/>
    <w:rsid w:val="003D5D70"/>
    <w:rsid w:val="003F05E0"/>
    <w:rsid w:val="003F12C0"/>
    <w:rsid w:val="003F4B95"/>
    <w:rsid w:val="004126CF"/>
    <w:rsid w:val="00421D13"/>
    <w:rsid w:val="0043500A"/>
    <w:rsid w:val="00446ADB"/>
    <w:rsid w:val="0045056F"/>
    <w:rsid w:val="00455A7B"/>
    <w:rsid w:val="00457755"/>
    <w:rsid w:val="00467637"/>
    <w:rsid w:val="00470311"/>
    <w:rsid w:val="004A464F"/>
    <w:rsid w:val="004A539B"/>
    <w:rsid w:val="004C3E7F"/>
    <w:rsid w:val="004D12FB"/>
    <w:rsid w:val="004D37C4"/>
    <w:rsid w:val="004D5D14"/>
    <w:rsid w:val="00543706"/>
    <w:rsid w:val="00544B9D"/>
    <w:rsid w:val="0056601C"/>
    <w:rsid w:val="0056730A"/>
    <w:rsid w:val="005811A2"/>
    <w:rsid w:val="00581CF2"/>
    <w:rsid w:val="005833C2"/>
    <w:rsid w:val="00585F3C"/>
    <w:rsid w:val="005900A4"/>
    <w:rsid w:val="005A237F"/>
    <w:rsid w:val="005A6F92"/>
    <w:rsid w:val="005B481B"/>
    <w:rsid w:val="005D43B6"/>
    <w:rsid w:val="005E475E"/>
    <w:rsid w:val="0061785D"/>
    <w:rsid w:val="00623020"/>
    <w:rsid w:val="0064154C"/>
    <w:rsid w:val="00645610"/>
    <w:rsid w:val="00650F72"/>
    <w:rsid w:val="0066002C"/>
    <w:rsid w:val="0066541B"/>
    <w:rsid w:val="006775CE"/>
    <w:rsid w:val="00681DE0"/>
    <w:rsid w:val="006821C8"/>
    <w:rsid w:val="00683746"/>
    <w:rsid w:val="00696EAD"/>
    <w:rsid w:val="006C223E"/>
    <w:rsid w:val="006C6C65"/>
    <w:rsid w:val="006D292D"/>
    <w:rsid w:val="006E7325"/>
    <w:rsid w:val="006F2F4F"/>
    <w:rsid w:val="00702110"/>
    <w:rsid w:val="00716D06"/>
    <w:rsid w:val="00720C34"/>
    <w:rsid w:val="00720F20"/>
    <w:rsid w:val="00723561"/>
    <w:rsid w:val="00724AD5"/>
    <w:rsid w:val="00735AA1"/>
    <w:rsid w:val="00737B66"/>
    <w:rsid w:val="00741AC3"/>
    <w:rsid w:val="007439DB"/>
    <w:rsid w:val="007505FC"/>
    <w:rsid w:val="00752AF4"/>
    <w:rsid w:val="007568FE"/>
    <w:rsid w:val="00771CE5"/>
    <w:rsid w:val="00776B14"/>
    <w:rsid w:val="00790425"/>
    <w:rsid w:val="007916FC"/>
    <w:rsid w:val="0079369B"/>
    <w:rsid w:val="007A2E26"/>
    <w:rsid w:val="007B6804"/>
    <w:rsid w:val="007C4400"/>
    <w:rsid w:val="007C4497"/>
    <w:rsid w:val="007D3199"/>
    <w:rsid w:val="007F303B"/>
    <w:rsid w:val="007F626E"/>
    <w:rsid w:val="00834969"/>
    <w:rsid w:val="0084685E"/>
    <w:rsid w:val="008509F1"/>
    <w:rsid w:val="00875673"/>
    <w:rsid w:val="00875865"/>
    <w:rsid w:val="008810E5"/>
    <w:rsid w:val="00882B6F"/>
    <w:rsid w:val="00884D96"/>
    <w:rsid w:val="00891369"/>
    <w:rsid w:val="008A0B03"/>
    <w:rsid w:val="008D182D"/>
    <w:rsid w:val="008F1B94"/>
    <w:rsid w:val="00901A45"/>
    <w:rsid w:val="00922A13"/>
    <w:rsid w:val="009301D2"/>
    <w:rsid w:val="009419C1"/>
    <w:rsid w:val="00955961"/>
    <w:rsid w:val="00955BE5"/>
    <w:rsid w:val="009C6888"/>
    <w:rsid w:val="009E3783"/>
    <w:rsid w:val="00A074B3"/>
    <w:rsid w:val="00A17CE2"/>
    <w:rsid w:val="00A24DF8"/>
    <w:rsid w:val="00A4041C"/>
    <w:rsid w:val="00A462EC"/>
    <w:rsid w:val="00A61B87"/>
    <w:rsid w:val="00A663EF"/>
    <w:rsid w:val="00A7487E"/>
    <w:rsid w:val="00A86EFA"/>
    <w:rsid w:val="00A93FF3"/>
    <w:rsid w:val="00AA0211"/>
    <w:rsid w:val="00AA0652"/>
    <w:rsid w:val="00AB0A0A"/>
    <w:rsid w:val="00AB4B5D"/>
    <w:rsid w:val="00AC11DA"/>
    <w:rsid w:val="00AC6BCB"/>
    <w:rsid w:val="00AD527B"/>
    <w:rsid w:val="00AE02A2"/>
    <w:rsid w:val="00AE56A2"/>
    <w:rsid w:val="00AE785C"/>
    <w:rsid w:val="00AF18FD"/>
    <w:rsid w:val="00AF41E4"/>
    <w:rsid w:val="00AF6601"/>
    <w:rsid w:val="00AF6782"/>
    <w:rsid w:val="00AF6984"/>
    <w:rsid w:val="00B164B7"/>
    <w:rsid w:val="00B209B2"/>
    <w:rsid w:val="00B3074B"/>
    <w:rsid w:val="00B33BB0"/>
    <w:rsid w:val="00B34BB5"/>
    <w:rsid w:val="00B41338"/>
    <w:rsid w:val="00B416C3"/>
    <w:rsid w:val="00B41743"/>
    <w:rsid w:val="00B44A4C"/>
    <w:rsid w:val="00B63764"/>
    <w:rsid w:val="00B67EE0"/>
    <w:rsid w:val="00B8685D"/>
    <w:rsid w:val="00BA09C8"/>
    <w:rsid w:val="00BA7D0A"/>
    <w:rsid w:val="00BD79EE"/>
    <w:rsid w:val="00C1490D"/>
    <w:rsid w:val="00C24D48"/>
    <w:rsid w:val="00C435FC"/>
    <w:rsid w:val="00C5006B"/>
    <w:rsid w:val="00C5297E"/>
    <w:rsid w:val="00C6392A"/>
    <w:rsid w:val="00C64831"/>
    <w:rsid w:val="00C67A4F"/>
    <w:rsid w:val="00C67C65"/>
    <w:rsid w:val="00C8774B"/>
    <w:rsid w:val="00CC2648"/>
    <w:rsid w:val="00CC3644"/>
    <w:rsid w:val="00CD7592"/>
    <w:rsid w:val="00CD7DAC"/>
    <w:rsid w:val="00D115D1"/>
    <w:rsid w:val="00D14E33"/>
    <w:rsid w:val="00D16581"/>
    <w:rsid w:val="00D16839"/>
    <w:rsid w:val="00D30CBF"/>
    <w:rsid w:val="00D447BD"/>
    <w:rsid w:val="00D53A88"/>
    <w:rsid w:val="00D570E4"/>
    <w:rsid w:val="00D71FF7"/>
    <w:rsid w:val="00D73F1F"/>
    <w:rsid w:val="00D93128"/>
    <w:rsid w:val="00DB5DD9"/>
    <w:rsid w:val="00DB7D92"/>
    <w:rsid w:val="00DC1B8B"/>
    <w:rsid w:val="00DC61AB"/>
    <w:rsid w:val="00DE2079"/>
    <w:rsid w:val="00DE3117"/>
    <w:rsid w:val="00E04CBC"/>
    <w:rsid w:val="00E15A3D"/>
    <w:rsid w:val="00E37114"/>
    <w:rsid w:val="00E46349"/>
    <w:rsid w:val="00E573A2"/>
    <w:rsid w:val="00E61AC3"/>
    <w:rsid w:val="00E64CE3"/>
    <w:rsid w:val="00E801BB"/>
    <w:rsid w:val="00E93830"/>
    <w:rsid w:val="00EA7A50"/>
    <w:rsid w:val="00EB6D74"/>
    <w:rsid w:val="00EC651C"/>
    <w:rsid w:val="00EC7093"/>
    <w:rsid w:val="00ED30CB"/>
    <w:rsid w:val="00ED6380"/>
    <w:rsid w:val="00F0171A"/>
    <w:rsid w:val="00F073F7"/>
    <w:rsid w:val="00F12139"/>
    <w:rsid w:val="00F1767F"/>
    <w:rsid w:val="00F50AA4"/>
    <w:rsid w:val="00F54F94"/>
    <w:rsid w:val="00F622B1"/>
    <w:rsid w:val="00F771A8"/>
    <w:rsid w:val="00FA17D3"/>
    <w:rsid w:val="00FB64A7"/>
    <w:rsid w:val="00FC13B7"/>
    <w:rsid w:val="00FC7CB3"/>
    <w:rsid w:val="00FD1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2D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7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310">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353410532">
      <w:bodyDiv w:val="1"/>
      <w:marLeft w:val="0"/>
      <w:marRight w:val="0"/>
      <w:marTop w:val="0"/>
      <w:marBottom w:val="0"/>
      <w:divBdr>
        <w:top w:val="none" w:sz="0" w:space="0" w:color="auto"/>
        <w:left w:val="none" w:sz="0" w:space="0" w:color="auto"/>
        <w:bottom w:val="none" w:sz="0" w:space="0" w:color="auto"/>
        <w:right w:val="none" w:sz="0" w:space="0" w:color="auto"/>
      </w:divBdr>
      <w:divsChild>
        <w:div w:id="1329212157">
          <w:marLeft w:val="0"/>
          <w:marRight w:val="0"/>
          <w:marTop w:val="0"/>
          <w:marBottom w:val="0"/>
          <w:divBdr>
            <w:top w:val="none" w:sz="0" w:space="0" w:color="auto"/>
            <w:left w:val="none" w:sz="0" w:space="0" w:color="auto"/>
            <w:bottom w:val="none" w:sz="0" w:space="0" w:color="auto"/>
            <w:right w:val="none" w:sz="0" w:space="0" w:color="auto"/>
          </w:divBdr>
          <w:divsChild>
            <w:div w:id="1388532383">
              <w:marLeft w:val="-225"/>
              <w:marRight w:val="-225"/>
              <w:marTop w:val="0"/>
              <w:marBottom w:val="0"/>
              <w:divBdr>
                <w:top w:val="none" w:sz="0" w:space="0" w:color="auto"/>
                <w:left w:val="none" w:sz="0" w:space="0" w:color="auto"/>
                <w:bottom w:val="none" w:sz="0" w:space="0" w:color="auto"/>
                <w:right w:val="none" w:sz="0" w:space="0" w:color="auto"/>
              </w:divBdr>
              <w:divsChild>
                <w:div w:id="719671070">
                  <w:marLeft w:val="0"/>
                  <w:marRight w:val="0"/>
                  <w:marTop w:val="0"/>
                  <w:marBottom w:val="0"/>
                  <w:divBdr>
                    <w:top w:val="none" w:sz="0" w:space="0" w:color="auto"/>
                    <w:left w:val="none" w:sz="0" w:space="0" w:color="auto"/>
                    <w:bottom w:val="none" w:sz="0" w:space="0" w:color="auto"/>
                    <w:right w:val="none" w:sz="0" w:space="0" w:color="auto"/>
                  </w:divBdr>
                  <w:divsChild>
                    <w:div w:id="250314538">
                      <w:marLeft w:val="0"/>
                      <w:marRight w:val="0"/>
                      <w:marTop w:val="0"/>
                      <w:marBottom w:val="0"/>
                      <w:divBdr>
                        <w:top w:val="none" w:sz="0" w:space="0" w:color="auto"/>
                        <w:left w:val="none" w:sz="0" w:space="0" w:color="auto"/>
                        <w:bottom w:val="none" w:sz="0" w:space="0" w:color="auto"/>
                        <w:right w:val="none" w:sz="0" w:space="0" w:color="auto"/>
                      </w:divBdr>
                      <w:divsChild>
                        <w:div w:id="1487476114">
                          <w:marLeft w:val="0"/>
                          <w:marRight w:val="0"/>
                          <w:marTop w:val="0"/>
                          <w:marBottom w:val="0"/>
                          <w:divBdr>
                            <w:top w:val="none" w:sz="0" w:space="0" w:color="auto"/>
                            <w:left w:val="none" w:sz="0" w:space="0" w:color="auto"/>
                            <w:bottom w:val="none" w:sz="0" w:space="0" w:color="auto"/>
                            <w:right w:val="none" w:sz="0" w:space="0" w:color="auto"/>
                          </w:divBdr>
                          <w:divsChild>
                            <w:div w:id="1703289440">
                              <w:marLeft w:val="0"/>
                              <w:marRight w:val="0"/>
                              <w:marTop w:val="0"/>
                              <w:marBottom w:val="0"/>
                              <w:divBdr>
                                <w:top w:val="none" w:sz="0" w:space="0" w:color="auto"/>
                                <w:left w:val="none" w:sz="0" w:space="0" w:color="auto"/>
                                <w:bottom w:val="none" w:sz="0" w:space="0" w:color="auto"/>
                                <w:right w:val="none" w:sz="0" w:space="0" w:color="auto"/>
                              </w:divBdr>
                              <w:divsChild>
                                <w:div w:id="207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 w:id="19473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t-cents.com" TargetMode="External"/><Relationship Id="rId7" Type="http://schemas.openxmlformats.org/officeDocument/2006/relationships/hyperlink" Target="mailto:gord.jessop@net-cen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819</Words>
  <Characters>4814</Characters>
  <Application>Microsoft Macintosh Word</Application>
  <DocSecurity>0</DocSecurity>
  <Lines>100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7</cp:revision>
  <cp:lastPrinted>2017-11-06T22:16:00Z</cp:lastPrinted>
  <dcterms:created xsi:type="dcterms:W3CDTF">2017-11-06T22:42:00Z</dcterms:created>
  <dcterms:modified xsi:type="dcterms:W3CDTF">2017-11-06T23:21:00Z</dcterms:modified>
</cp:coreProperties>
</file>