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rPr>
          <w:rFonts w:asciiTheme="minorHAnsi" w:hAnsiTheme="minorHAnsi" w:cstheme="minorHAnsi"/>
          <w:b/>
        </w:rPr>
      </w:pPr>
    </w:p>
    <w:p w14:paraId="5A0578DC" w14:textId="5F363912" w:rsidR="00CD3EBB" w:rsidRPr="00FF68E1" w:rsidRDefault="00941BC8" w:rsidP="00FF68E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TRILLION ENERGY</w:t>
      </w:r>
      <w:r w:rsidR="00E72111">
        <w:rPr>
          <w:rFonts w:asciiTheme="minorHAnsi" w:hAnsiTheme="minorHAnsi" w:cstheme="minorHAnsi"/>
          <w:b/>
          <w:sz w:val="32"/>
          <w:szCs w:val="32"/>
          <w:u w:val="single"/>
        </w:rPr>
        <w:t xml:space="preserve"> </w:t>
      </w:r>
      <w:r w:rsidR="00DB69E4">
        <w:rPr>
          <w:rFonts w:asciiTheme="minorHAnsi" w:hAnsiTheme="minorHAnsi" w:cstheme="minorHAnsi"/>
          <w:b/>
          <w:sz w:val="32"/>
          <w:szCs w:val="32"/>
          <w:u w:val="single"/>
        </w:rPr>
        <w:t xml:space="preserve">ANNOUNCES </w:t>
      </w:r>
      <w:r w:rsidR="00A12D3F">
        <w:rPr>
          <w:rFonts w:asciiTheme="minorHAnsi" w:hAnsiTheme="minorHAnsi" w:cstheme="minorHAnsi"/>
          <w:b/>
          <w:sz w:val="32"/>
          <w:szCs w:val="32"/>
          <w:u w:val="single"/>
        </w:rPr>
        <w:t>202</w:t>
      </w:r>
      <w:r w:rsidR="00612833">
        <w:rPr>
          <w:rFonts w:asciiTheme="minorHAnsi" w:hAnsiTheme="minorHAnsi" w:cstheme="minorHAnsi"/>
          <w:b/>
          <w:sz w:val="32"/>
          <w:szCs w:val="32"/>
          <w:u w:val="single"/>
        </w:rPr>
        <w:t>3</w:t>
      </w:r>
      <w:r w:rsidR="00A12D3F">
        <w:rPr>
          <w:rFonts w:asciiTheme="minorHAnsi" w:hAnsiTheme="minorHAnsi" w:cstheme="minorHAnsi"/>
          <w:b/>
          <w:sz w:val="32"/>
          <w:szCs w:val="32"/>
          <w:u w:val="single"/>
        </w:rPr>
        <w:t xml:space="preserve"> </w:t>
      </w:r>
      <w:r w:rsidR="00DB69E4">
        <w:rPr>
          <w:rFonts w:asciiTheme="minorHAnsi" w:hAnsiTheme="minorHAnsi" w:cstheme="minorHAnsi"/>
          <w:b/>
          <w:sz w:val="32"/>
          <w:szCs w:val="32"/>
          <w:u w:val="single"/>
        </w:rPr>
        <w:t>YEAR END RESERVE REPORT</w:t>
      </w:r>
    </w:p>
    <w:bookmarkEnd w:id="0"/>
    <w:p w14:paraId="6390BC94" w14:textId="23CE090F" w:rsidR="00FC5208" w:rsidRPr="005019BC" w:rsidRDefault="00621085" w:rsidP="00C5521C">
      <w:pPr>
        <w:pStyle w:val="NormalWeb"/>
        <w:jc w:val="center"/>
        <w:rPr>
          <w:rFonts w:asciiTheme="minorHAnsi" w:hAnsiTheme="minorHAnsi" w:cstheme="minorHAnsi"/>
          <w:i/>
          <w:iCs/>
        </w:rPr>
      </w:pPr>
      <w:r>
        <w:rPr>
          <w:rFonts w:asciiTheme="minorHAnsi" w:hAnsiTheme="minorHAnsi" w:cstheme="minorHAnsi"/>
          <w:i/>
          <w:iCs/>
        </w:rPr>
        <w:t>Total proved plus probable</w:t>
      </w:r>
      <w:r w:rsidR="00945B39" w:rsidRPr="005019BC">
        <w:rPr>
          <w:rFonts w:asciiTheme="minorHAnsi" w:hAnsiTheme="minorHAnsi" w:cstheme="minorHAnsi"/>
          <w:i/>
          <w:iCs/>
        </w:rPr>
        <w:t xml:space="preserve"> reserves </w:t>
      </w:r>
      <w:r w:rsidR="002B51A3" w:rsidRPr="005019BC">
        <w:rPr>
          <w:rFonts w:asciiTheme="minorHAnsi" w:hAnsiTheme="minorHAnsi" w:cstheme="minorHAnsi"/>
          <w:i/>
          <w:iCs/>
        </w:rPr>
        <w:t xml:space="preserve">increase </w:t>
      </w:r>
      <w:r w:rsidR="00945B39" w:rsidRPr="005019BC">
        <w:rPr>
          <w:rFonts w:asciiTheme="minorHAnsi" w:hAnsiTheme="minorHAnsi" w:cstheme="minorHAnsi"/>
          <w:i/>
          <w:iCs/>
        </w:rPr>
        <w:t xml:space="preserve">from </w:t>
      </w:r>
      <w:r w:rsidR="00373C9C">
        <w:rPr>
          <w:rFonts w:asciiTheme="minorHAnsi" w:hAnsiTheme="minorHAnsi" w:cstheme="minorHAnsi"/>
          <w:i/>
          <w:iCs/>
        </w:rPr>
        <w:t>55.75</w:t>
      </w:r>
      <w:r w:rsidR="00945B39" w:rsidRPr="005019BC">
        <w:rPr>
          <w:rFonts w:asciiTheme="minorHAnsi" w:hAnsiTheme="minorHAnsi" w:cstheme="minorHAnsi"/>
          <w:i/>
          <w:iCs/>
        </w:rPr>
        <w:t xml:space="preserve"> Bcf</w:t>
      </w:r>
      <w:r w:rsidR="00922991" w:rsidRPr="005019BC">
        <w:rPr>
          <w:rFonts w:asciiTheme="minorHAnsi" w:hAnsiTheme="minorHAnsi" w:cstheme="minorHAnsi"/>
          <w:i/>
          <w:iCs/>
        </w:rPr>
        <w:t>*</w:t>
      </w:r>
      <w:r w:rsidR="00945B39" w:rsidRPr="005019BC">
        <w:rPr>
          <w:rFonts w:asciiTheme="minorHAnsi" w:hAnsiTheme="minorHAnsi" w:cstheme="minorHAnsi"/>
          <w:i/>
          <w:iCs/>
        </w:rPr>
        <w:t xml:space="preserve"> </w:t>
      </w:r>
      <w:r w:rsidR="00373C9C">
        <w:rPr>
          <w:rFonts w:asciiTheme="minorHAnsi" w:hAnsiTheme="minorHAnsi" w:cstheme="minorHAnsi"/>
          <w:i/>
          <w:iCs/>
        </w:rPr>
        <w:t xml:space="preserve">of gas and 240 </w:t>
      </w:r>
      <w:proofErr w:type="spellStart"/>
      <w:r w:rsidR="007C01E3">
        <w:rPr>
          <w:rFonts w:asciiTheme="minorHAnsi" w:hAnsiTheme="minorHAnsi" w:cstheme="minorHAnsi"/>
          <w:i/>
          <w:iCs/>
        </w:rPr>
        <w:t>M</w:t>
      </w:r>
      <w:r w:rsidR="00373C9C">
        <w:rPr>
          <w:rFonts w:asciiTheme="minorHAnsi" w:hAnsiTheme="minorHAnsi" w:cstheme="minorHAnsi"/>
          <w:i/>
          <w:iCs/>
        </w:rPr>
        <w:t>bbl</w:t>
      </w:r>
      <w:proofErr w:type="spellEnd"/>
      <w:r w:rsidR="00373C9C">
        <w:rPr>
          <w:rFonts w:asciiTheme="minorHAnsi" w:hAnsiTheme="minorHAnsi" w:cstheme="minorHAnsi"/>
          <w:i/>
          <w:iCs/>
        </w:rPr>
        <w:t xml:space="preserve"> oil with </w:t>
      </w:r>
      <w:r w:rsidR="00945B39" w:rsidRPr="005019BC">
        <w:rPr>
          <w:rFonts w:asciiTheme="minorHAnsi" w:hAnsiTheme="minorHAnsi" w:cstheme="minorHAnsi"/>
          <w:i/>
          <w:iCs/>
        </w:rPr>
        <w:t>NPV10%</w:t>
      </w:r>
      <w:r w:rsidR="00922991" w:rsidRPr="005019BC">
        <w:rPr>
          <w:rFonts w:asciiTheme="minorHAnsi" w:hAnsiTheme="minorHAnsi" w:cstheme="minorHAnsi"/>
          <w:i/>
          <w:iCs/>
        </w:rPr>
        <w:t xml:space="preserve">* </w:t>
      </w:r>
      <w:r w:rsidR="00373C9C">
        <w:rPr>
          <w:rFonts w:asciiTheme="minorHAnsi" w:hAnsiTheme="minorHAnsi" w:cstheme="minorHAnsi"/>
          <w:i/>
          <w:iCs/>
        </w:rPr>
        <w:t>of</w:t>
      </w:r>
      <w:r w:rsidR="00945B39" w:rsidRPr="005019BC">
        <w:rPr>
          <w:rFonts w:asciiTheme="minorHAnsi" w:hAnsiTheme="minorHAnsi" w:cstheme="minorHAnsi"/>
          <w:i/>
          <w:iCs/>
        </w:rPr>
        <w:t xml:space="preserve"> US</w:t>
      </w:r>
      <w:r w:rsidR="00166576" w:rsidRPr="005019BC">
        <w:rPr>
          <w:rFonts w:asciiTheme="minorHAnsi" w:hAnsiTheme="minorHAnsi" w:cstheme="minorHAnsi"/>
          <w:i/>
          <w:iCs/>
        </w:rPr>
        <w:t xml:space="preserve"> </w:t>
      </w:r>
      <w:r w:rsidR="00945B39" w:rsidRPr="005019BC">
        <w:rPr>
          <w:rFonts w:asciiTheme="minorHAnsi" w:hAnsiTheme="minorHAnsi" w:cstheme="minorHAnsi"/>
          <w:i/>
          <w:iCs/>
        </w:rPr>
        <w:t>$</w:t>
      </w:r>
      <w:r w:rsidR="00373C9C">
        <w:rPr>
          <w:rFonts w:asciiTheme="minorHAnsi" w:hAnsiTheme="minorHAnsi" w:cstheme="minorHAnsi"/>
          <w:i/>
          <w:iCs/>
        </w:rPr>
        <w:t>42</w:t>
      </w:r>
      <w:r w:rsidR="007C01E3">
        <w:rPr>
          <w:rFonts w:asciiTheme="minorHAnsi" w:hAnsiTheme="minorHAnsi" w:cstheme="minorHAnsi"/>
          <w:i/>
          <w:iCs/>
        </w:rPr>
        <w:t>0.5</w:t>
      </w:r>
      <w:r w:rsidR="00945B39" w:rsidRPr="005019BC">
        <w:rPr>
          <w:rFonts w:asciiTheme="minorHAnsi" w:hAnsiTheme="minorHAnsi" w:cstheme="minorHAnsi"/>
          <w:i/>
          <w:iCs/>
        </w:rPr>
        <w:t xml:space="preserve"> Million</w:t>
      </w:r>
    </w:p>
    <w:p w14:paraId="10360A1D" w14:textId="2119EC8C" w:rsidR="007071BD" w:rsidRPr="005019BC" w:rsidRDefault="00CD717D" w:rsidP="001319B8">
      <w:pPr>
        <w:pStyle w:val="NormalWeb"/>
        <w:rPr>
          <w:rFonts w:asciiTheme="minorHAnsi" w:hAnsiTheme="minorHAnsi" w:cstheme="minorHAnsi"/>
        </w:rPr>
      </w:pPr>
      <w:r>
        <w:rPr>
          <w:rFonts w:asciiTheme="minorHAnsi" w:hAnsiTheme="minorHAnsi" w:cstheme="minorHAnsi"/>
          <w:b/>
          <w:bCs/>
          <w:lang w:val="en-CA"/>
        </w:rPr>
        <w:t xml:space="preserve">April </w:t>
      </w:r>
      <w:r w:rsidR="00176C1B">
        <w:rPr>
          <w:rFonts w:asciiTheme="minorHAnsi" w:hAnsiTheme="minorHAnsi" w:cstheme="minorHAnsi"/>
          <w:b/>
          <w:bCs/>
          <w:lang w:val="en-CA"/>
        </w:rPr>
        <w:t>2</w:t>
      </w:r>
      <w:r w:rsidR="00B17C46">
        <w:rPr>
          <w:rFonts w:asciiTheme="minorHAnsi" w:hAnsiTheme="minorHAnsi" w:cstheme="minorHAnsi"/>
          <w:b/>
          <w:bCs/>
          <w:lang w:val="en-CA"/>
        </w:rPr>
        <w:t>5</w:t>
      </w:r>
      <w:r w:rsidR="004A081B" w:rsidRPr="005019BC">
        <w:rPr>
          <w:rFonts w:asciiTheme="minorHAnsi" w:hAnsiTheme="minorHAnsi" w:cstheme="minorHAnsi"/>
          <w:b/>
          <w:bCs/>
          <w:lang w:val="en-CA"/>
        </w:rPr>
        <w:t>,</w:t>
      </w:r>
      <w:r w:rsidR="00AA6F11" w:rsidRPr="005019BC">
        <w:rPr>
          <w:rFonts w:asciiTheme="minorHAnsi" w:hAnsiTheme="minorHAnsi" w:cstheme="minorHAnsi"/>
          <w:b/>
          <w:bCs/>
          <w:lang w:val="en-CA"/>
        </w:rPr>
        <w:t xml:space="preserve"> </w:t>
      </w:r>
      <w:r w:rsidR="00941BC8" w:rsidRPr="005019BC">
        <w:rPr>
          <w:rFonts w:asciiTheme="minorHAnsi" w:hAnsiTheme="minorHAnsi" w:cstheme="minorHAnsi"/>
          <w:b/>
          <w:bCs/>
          <w:lang w:val="en-CA"/>
        </w:rPr>
        <w:t>202</w:t>
      </w:r>
      <w:r>
        <w:rPr>
          <w:rFonts w:asciiTheme="minorHAnsi" w:hAnsiTheme="minorHAnsi" w:cstheme="minorHAnsi"/>
          <w:b/>
          <w:bCs/>
          <w:lang w:val="en-CA"/>
        </w:rPr>
        <w:t>4</w:t>
      </w:r>
      <w:r w:rsidR="00941BC8" w:rsidRPr="005019BC">
        <w:rPr>
          <w:rFonts w:asciiTheme="minorHAnsi" w:hAnsiTheme="minorHAnsi" w:cstheme="minorHAnsi"/>
          <w:b/>
          <w:bCs/>
          <w:lang w:val="en-CA"/>
        </w:rPr>
        <w:t xml:space="preserve"> - Vancouver, B</w:t>
      </w:r>
      <w:r w:rsidR="00976579" w:rsidRPr="005019BC">
        <w:rPr>
          <w:rFonts w:asciiTheme="minorHAnsi" w:hAnsiTheme="minorHAnsi" w:cstheme="minorHAnsi"/>
          <w:b/>
          <w:bCs/>
          <w:lang w:val="en-CA"/>
        </w:rPr>
        <w:t>.</w:t>
      </w:r>
      <w:r w:rsidR="00941BC8" w:rsidRPr="005019BC">
        <w:rPr>
          <w:rFonts w:asciiTheme="minorHAnsi" w:hAnsiTheme="minorHAnsi" w:cstheme="minorHAnsi"/>
          <w:b/>
          <w:bCs/>
          <w:lang w:val="en-CA"/>
        </w:rPr>
        <w:t>C</w:t>
      </w:r>
      <w:r w:rsidR="00976579" w:rsidRPr="005019BC">
        <w:rPr>
          <w:rFonts w:asciiTheme="minorHAnsi" w:hAnsiTheme="minorHAnsi" w:cstheme="minorHAnsi"/>
          <w:b/>
          <w:bCs/>
          <w:lang w:val="en-CA"/>
        </w:rPr>
        <w:t>.</w:t>
      </w:r>
      <w:r w:rsidR="00941BC8" w:rsidRPr="005019BC">
        <w:rPr>
          <w:rFonts w:asciiTheme="minorHAnsi" w:hAnsiTheme="minorHAnsi" w:cstheme="minorHAnsi"/>
          <w:b/>
          <w:bCs/>
          <w:lang w:val="en-CA"/>
        </w:rPr>
        <w:t xml:space="preserve"> - Trillion Energy International Inc. </w:t>
      </w:r>
      <w:r w:rsidR="00941BC8" w:rsidRPr="005019BC">
        <w:rPr>
          <w:rFonts w:asciiTheme="minorHAnsi" w:hAnsiTheme="minorHAnsi" w:cstheme="minorHAnsi"/>
        </w:rPr>
        <w:t>(“</w:t>
      </w:r>
      <w:r w:rsidR="00941BC8" w:rsidRPr="005019BC">
        <w:rPr>
          <w:rFonts w:asciiTheme="minorHAnsi" w:hAnsiTheme="minorHAnsi" w:cstheme="minorHAnsi"/>
          <w:b/>
          <w:bCs/>
        </w:rPr>
        <w:t>Trillion</w:t>
      </w:r>
      <w:r w:rsidR="00941BC8" w:rsidRPr="005019BC">
        <w:rPr>
          <w:rFonts w:asciiTheme="minorHAnsi" w:hAnsiTheme="minorHAnsi" w:cstheme="minorHAnsi"/>
        </w:rPr>
        <w:t>”</w:t>
      </w:r>
      <w:r w:rsidR="00941BC8" w:rsidRPr="005019BC">
        <w:rPr>
          <w:rFonts w:asciiTheme="minorHAnsi" w:hAnsiTheme="minorHAnsi" w:cstheme="minorHAnsi"/>
          <w:b/>
          <w:bCs/>
        </w:rPr>
        <w:t xml:space="preserve"> </w:t>
      </w:r>
      <w:r w:rsidR="00941BC8" w:rsidRPr="005019BC">
        <w:rPr>
          <w:rFonts w:asciiTheme="minorHAnsi" w:hAnsiTheme="minorHAnsi" w:cstheme="minorHAnsi"/>
        </w:rPr>
        <w:t>or the</w:t>
      </w:r>
      <w:r w:rsidR="00941BC8" w:rsidRPr="005019BC">
        <w:rPr>
          <w:rFonts w:asciiTheme="minorHAnsi" w:hAnsiTheme="minorHAnsi" w:cstheme="minorHAnsi"/>
          <w:b/>
          <w:bCs/>
        </w:rPr>
        <w:t xml:space="preserve"> “Company</w:t>
      </w:r>
      <w:r w:rsidR="00941BC8" w:rsidRPr="005019BC">
        <w:rPr>
          <w:rFonts w:asciiTheme="minorHAnsi" w:hAnsiTheme="minorHAnsi" w:cstheme="minorHAnsi"/>
        </w:rPr>
        <w:t>”)</w:t>
      </w:r>
      <w:r w:rsidR="00941BC8" w:rsidRPr="005019BC">
        <w:rPr>
          <w:rFonts w:asciiTheme="minorHAnsi" w:hAnsiTheme="minorHAnsi" w:cstheme="minorHAnsi"/>
          <w:b/>
          <w:bCs/>
        </w:rPr>
        <w:t xml:space="preserve"> </w:t>
      </w:r>
      <w:r w:rsidR="00941BC8" w:rsidRPr="005019BC">
        <w:rPr>
          <w:rFonts w:asciiTheme="minorHAnsi" w:hAnsiTheme="minorHAnsi" w:cstheme="minorHAnsi"/>
          <w:bCs/>
        </w:rPr>
        <w:t>(</w:t>
      </w:r>
      <w:r w:rsidR="00FD3517" w:rsidRPr="005019BC">
        <w:rPr>
          <w:rFonts w:asciiTheme="minorHAnsi" w:hAnsiTheme="minorHAnsi" w:cstheme="minorHAnsi"/>
          <w:bCs/>
        </w:rPr>
        <w:t xml:space="preserve">CSE: </w:t>
      </w:r>
      <w:r w:rsidR="00941BC8" w:rsidRPr="005019BC">
        <w:rPr>
          <w:rFonts w:asciiTheme="minorHAnsi" w:hAnsiTheme="minorHAnsi" w:cstheme="minorHAnsi"/>
          <w:bCs/>
        </w:rPr>
        <w:t>TCF) (OTC</w:t>
      </w:r>
      <w:r w:rsidR="00C8378B" w:rsidRPr="005019BC">
        <w:rPr>
          <w:rFonts w:asciiTheme="minorHAnsi" w:hAnsiTheme="minorHAnsi" w:cstheme="minorHAnsi"/>
          <w:bCs/>
        </w:rPr>
        <w:t>QB</w:t>
      </w:r>
      <w:r w:rsidR="00941BC8" w:rsidRPr="005019BC">
        <w:rPr>
          <w:rFonts w:asciiTheme="minorHAnsi" w:hAnsiTheme="minorHAnsi" w:cstheme="minorHAnsi"/>
          <w:bCs/>
        </w:rPr>
        <w:t xml:space="preserve">: </w:t>
      </w:r>
      <w:r w:rsidR="00B62DAC" w:rsidRPr="005019BC">
        <w:rPr>
          <w:rFonts w:asciiTheme="minorHAnsi" w:hAnsiTheme="minorHAnsi" w:cstheme="minorHAnsi"/>
          <w:bCs/>
        </w:rPr>
        <w:t>TRLEF</w:t>
      </w:r>
      <w:r w:rsidR="00941BC8" w:rsidRPr="005019BC">
        <w:rPr>
          <w:rFonts w:asciiTheme="minorHAnsi" w:hAnsiTheme="minorHAnsi" w:cstheme="minorHAnsi"/>
          <w:bCs/>
        </w:rPr>
        <w:t xml:space="preserve">) (Frankfurt: </w:t>
      </w:r>
      <w:r w:rsidR="00C8729A" w:rsidRPr="005019BC">
        <w:rPr>
          <w:rStyle w:val="ng-star-inserted"/>
          <w:rFonts w:asciiTheme="minorHAnsi" w:hAnsiTheme="minorHAnsi" w:cstheme="minorHAnsi"/>
        </w:rPr>
        <w:t>Z62</w:t>
      </w:r>
      <w:r w:rsidR="00FD3517" w:rsidRPr="005019BC">
        <w:rPr>
          <w:rStyle w:val="ng-star-inserted"/>
          <w:rFonts w:asciiTheme="minorHAnsi" w:hAnsiTheme="minorHAnsi" w:cstheme="minorHAnsi"/>
        </w:rPr>
        <w:t>)</w:t>
      </w:r>
      <w:r w:rsidR="00B8396F" w:rsidRPr="005019BC">
        <w:rPr>
          <w:rFonts w:asciiTheme="minorHAnsi" w:hAnsiTheme="minorHAnsi" w:cstheme="minorHAnsi"/>
        </w:rPr>
        <w:t xml:space="preserve"> </w:t>
      </w:r>
      <w:r w:rsidR="0091179C" w:rsidRPr="005019BC">
        <w:rPr>
          <w:rFonts w:asciiTheme="minorHAnsi" w:hAnsiTheme="minorHAnsi" w:cstheme="minorHAnsi"/>
        </w:rPr>
        <w:t xml:space="preserve">is </w:t>
      </w:r>
      <w:r w:rsidR="00F62ACB" w:rsidRPr="005019BC">
        <w:rPr>
          <w:rFonts w:asciiTheme="minorHAnsi" w:hAnsiTheme="minorHAnsi" w:cstheme="minorHAnsi"/>
        </w:rPr>
        <w:t xml:space="preserve">pleased to </w:t>
      </w:r>
      <w:r w:rsidR="008B6394" w:rsidRPr="005019BC">
        <w:rPr>
          <w:rFonts w:asciiTheme="minorHAnsi" w:hAnsiTheme="minorHAnsi" w:cstheme="minorHAnsi"/>
        </w:rPr>
        <w:t xml:space="preserve">provide </w:t>
      </w:r>
      <w:r w:rsidR="0096637B">
        <w:rPr>
          <w:rFonts w:asciiTheme="minorHAnsi" w:hAnsiTheme="minorHAnsi" w:cstheme="minorHAnsi"/>
        </w:rPr>
        <w:t xml:space="preserve">a </w:t>
      </w:r>
      <w:r w:rsidR="00E0197F">
        <w:rPr>
          <w:rFonts w:asciiTheme="minorHAnsi" w:hAnsiTheme="minorHAnsi" w:cstheme="minorHAnsi"/>
        </w:rPr>
        <w:t xml:space="preserve">summary </w:t>
      </w:r>
      <w:r w:rsidR="00D6389C">
        <w:rPr>
          <w:rFonts w:asciiTheme="minorHAnsi" w:hAnsiTheme="minorHAnsi" w:cstheme="minorHAnsi"/>
        </w:rPr>
        <w:t xml:space="preserve">and highlights </w:t>
      </w:r>
      <w:r w:rsidR="00CA1135" w:rsidRPr="005019BC">
        <w:rPr>
          <w:rFonts w:asciiTheme="minorHAnsi" w:hAnsiTheme="minorHAnsi" w:cstheme="minorHAnsi"/>
        </w:rPr>
        <w:t xml:space="preserve">of its </w:t>
      </w:r>
      <w:r w:rsidR="00E0197F">
        <w:rPr>
          <w:rFonts w:asciiTheme="minorHAnsi" w:hAnsiTheme="minorHAnsi" w:cstheme="minorHAnsi"/>
        </w:rPr>
        <w:t xml:space="preserve">December 31, </w:t>
      </w:r>
      <w:proofErr w:type="gramStart"/>
      <w:r w:rsidR="00945B39" w:rsidRPr="005019BC">
        <w:rPr>
          <w:rFonts w:asciiTheme="minorHAnsi" w:hAnsiTheme="minorHAnsi" w:cstheme="minorHAnsi"/>
        </w:rPr>
        <w:t>202</w:t>
      </w:r>
      <w:r w:rsidR="00373C9C">
        <w:rPr>
          <w:rFonts w:asciiTheme="minorHAnsi" w:hAnsiTheme="minorHAnsi" w:cstheme="minorHAnsi"/>
        </w:rPr>
        <w:t>3</w:t>
      </w:r>
      <w:proofErr w:type="gramEnd"/>
      <w:r w:rsidR="00945B39" w:rsidRPr="005019BC">
        <w:rPr>
          <w:rFonts w:asciiTheme="minorHAnsi" w:hAnsiTheme="minorHAnsi" w:cstheme="minorHAnsi"/>
        </w:rPr>
        <w:t xml:space="preserve"> year-end reserve report</w:t>
      </w:r>
      <w:r w:rsidR="00E0197F">
        <w:rPr>
          <w:rFonts w:asciiTheme="minorHAnsi" w:hAnsiTheme="minorHAnsi" w:cstheme="minorHAnsi"/>
        </w:rPr>
        <w:t>.</w:t>
      </w:r>
    </w:p>
    <w:p w14:paraId="4F7912EA" w14:textId="16F07480" w:rsidR="00CA1135" w:rsidRPr="005019BC" w:rsidRDefault="00CA1135" w:rsidP="00E72111">
      <w:pPr>
        <w:rPr>
          <w:rFonts w:asciiTheme="minorHAnsi" w:hAnsiTheme="minorHAnsi" w:cstheme="minorHAnsi"/>
          <w:u w:val="single"/>
        </w:rPr>
      </w:pPr>
      <w:r w:rsidRPr="005019BC">
        <w:rPr>
          <w:rFonts w:asciiTheme="minorHAnsi" w:hAnsiTheme="minorHAnsi" w:cstheme="minorHAnsi"/>
          <w:u w:val="single"/>
        </w:rPr>
        <w:t>Reserve Report Highlights</w:t>
      </w:r>
    </w:p>
    <w:p w14:paraId="33270E1F" w14:textId="77777777" w:rsidR="009A7B19" w:rsidRPr="00E0197F" w:rsidRDefault="009A7B19" w:rsidP="00E0197F">
      <w:pPr>
        <w:rPr>
          <w:rFonts w:asciiTheme="minorHAnsi" w:hAnsiTheme="minorHAnsi" w:cstheme="minorHAnsi"/>
        </w:rPr>
      </w:pPr>
    </w:p>
    <w:p w14:paraId="7FE63828" w14:textId="0680E275" w:rsidR="00FA2E70" w:rsidRPr="005019BC" w:rsidRDefault="009A7B19" w:rsidP="00FA2E70">
      <w:pPr>
        <w:pStyle w:val="ListParagraph"/>
        <w:numPr>
          <w:ilvl w:val="0"/>
          <w:numId w:val="26"/>
        </w:numPr>
        <w:contextualSpacing w:val="0"/>
        <w:rPr>
          <w:rFonts w:asciiTheme="minorHAnsi" w:hAnsiTheme="minorHAnsi" w:cstheme="minorHAnsi"/>
          <w:sz w:val="24"/>
          <w:szCs w:val="24"/>
          <w:lang w:val="en-CA"/>
        </w:rPr>
      </w:pPr>
      <w:r>
        <w:rPr>
          <w:rFonts w:asciiTheme="minorHAnsi" w:hAnsiTheme="minorHAnsi" w:cstheme="minorHAnsi"/>
          <w:sz w:val="24"/>
          <w:szCs w:val="24"/>
          <w:lang w:val="en-CA"/>
        </w:rPr>
        <w:t xml:space="preserve">Net present value </w:t>
      </w:r>
      <w:r w:rsidR="00373C9C">
        <w:rPr>
          <w:rFonts w:asciiTheme="minorHAnsi" w:hAnsiTheme="minorHAnsi" w:cstheme="minorHAnsi"/>
          <w:sz w:val="24"/>
          <w:szCs w:val="24"/>
          <w:lang w:val="en-CA"/>
        </w:rPr>
        <w:t xml:space="preserve">10% (NPV10%) </w:t>
      </w:r>
      <w:r>
        <w:rPr>
          <w:rFonts w:asciiTheme="minorHAnsi" w:hAnsiTheme="minorHAnsi" w:cstheme="minorHAnsi"/>
          <w:sz w:val="24"/>
          <w:szCs w:val="24"/>
          <w:lang w:val="en-CA"/>
        </w:rPr>
        <w:t xml:space="preserve">of </w:t>
      </w:r>
      <w:r w:rsidR="00621085">
        <w:rPr>
          <w:rFonts w:asciiTheme="minorHAnsi" w:hAnsiTheme="minorHAnsi" w:cstheme="minorHAnsi"/>
          <w:sz w:val="24"/>
          <w:szCs w:val="24"/>
          <w:lang w:val="en-CA"/>
        </w:rPr>
        <w:t xml:space="preserve">total </w:t>
      </w:r>
      <w:r>
        <w:rPr>
          <w:rFonts w:asciiTheme="minorHAnsi" w:hAnsiTheme="minorHAnsi" w:cstheme="minorHAnsi"/>
          <w:sz w:val="24"/>
          <w:szCs w:val="24"/>
          <w:lang w:val="en-CA"/>
        </w:rPr>
        <w:t xml:space="preserve">proved </w:t>
      </w:r>
      <w:r w:rsidR="00621085">
        <w:rPr>
          <w:rFonts w:asciiTheme="minorHAnsi" w:hAnsiTheme="minorHAnsi" w:cstheme="minorHAnsi"/>
          <w:sz w:val="24"/>
          <w:szCs w:val="24"/>
          <w:lang w:val="en-CA"/>
        </w:rPr>
        <w:t>plus</w:t>
      </w:r>
      <w:r>
        <w:rPr>
          <w:rFonts w:asciiTheme="minorHAnsi" w:hAnsiTheme="minorHAnsi" w:cstheme="minorHAnsi"/>
          <w:sz w:val="24"/>
          <w:szCs w:val="24"/>
          <w:lang w:val="en-CA"/>
        </w:rPr>
        <w:t xml:space="preserve"> probable natural gas </w:t>
      </w:r>
      <w:r w:rsidR="00373C9C">
        <w:rPr>
          <w:rFonts w:asciiTheme="minorHAnsi" w:hAnsiTheme="minorHAnsi" w:cstheme="minorHAnsi"/>
          <w:sz w:val="24"/>
          <w:szCs w:val="24"/>
          <w:lang w:val="en-CA"/>
        </w:rPr>
        <w:t xml:space="preserve">and oil </w:t>
      </w:r>
      <w:r>
        <w:rPr>
          <w:rFonts w:asciiTheme="minorHAnsi" w:hAnsiTheme="minorHAnsi" w:cstheme="minorHAnsi"/>
          <w:sz w:val="24"/>
          <w:szCs w:val="24"/>
          <w:lang w:val="en-CA"/>
        </w:rPr>
        <w:t xml:space="preserve">reserves </w:t>
      </w:r>
      <w:r w:rsidR="00373C9C">
        <w:rPr>
          <w:rFonts w:asciiTheme="minorHAnsi" w:hAnsiTheme="minorHAnsi" w:cstheme="minorHAnsi"/>
          <w:sz w:val="24"/>
          <w:szCs w:val="24"/>
          <w:lang w:val="en-CA"/>
        </w:rPr>
        <w:t>is</w:t>
      </w:r>
      <w:r w:rsidR="00FA2E70" w:rsidRPr="005019BC">
        <w:rPr>
          <w:rFonts w:asciiTheme="minorHAnsi" w:hAnsiTheme="minorHAnsi" w:cstheme="minorHAnsi"/>
          <w:sz w:val="24"/>
          <w:szCs w:val="24"/>
          <w:lang w:val="en-CA"/>
        </w:rPr>
        <w:t xml:space="preserve"> </w:t>
      </w:r>
      <w:r w:rsidR="000774E6" w:rsidRPr="00AD6B10">
        <w:rPr>
          <w:rFonts w:asciiTheme="minorHAnsi" w:hAnsiTheme="minorHAnsi" w:cstheme="minorHAnsi"/>
          <w:b/>
          <w:bCs/>
          <w:sz w:val="24"/>
          <w:szCs w:val="24"/>
          <w:lang w:val="en-CA"/>
        </w:rPr>
        <w:t xml:space="preserve">USD </w:t>
      </w:r>
      <w:r w:rsidR="00FA2E70" w:rsidRPr="00AD6B10">
        <w:rPr>
          <w:rFonts w:asciiTheme="minorHAnsi" w:hAnsiTheme="minorHAnsi" w:cstheme="minorHAnsi"/>
          <w:b/>
          <w:bCs/>
          <w:sz w:val="24"/>
          <w:szCs w:val="24"/>
          <w:lang w:val="en-CA"/>
        </w:rPr>
        <w:t>$</w:t>
      </w:r>
      <w:r w:rsidR="007C01E3">
        <w:rPr>
          <w:rFonts w:asciiTheme="minorHAnsi" w:hAnsiTheme="minorHAnsi" w:cstheme="minorHAnsi"/>
          <w:b/>
          <w:bCs/>
          <w:sz w:val="24"/>
          <w:szCs w:val="24"/>
          <w:lang w:val="en-CA"/>
        </w:rPr>
        <w:t>420.5</w:t>
      </w:r>
      <w:r w:rsidR="007C01E3" w:rsidRPr="00AD6B10">
        <w:rPr>
          <w:rFonts w:asciiTheme="minorHAnsi" w:hAnsiTheme="minorHAnsi" w:cstheme="minorHAnsi"/>
          <w:b/>
          <w:bCs/>
          <w:sz w:val="24"/>
          <w:szCs w:val="24"/>
          <w:lang w:val="en-CA"/>
        </w:rPr>
        <w:t xml:space="preserve"> </w:t>
      </w:r>
      <w:r w:rsidR="00FA2E70" w:rsidRPr="00AD6B10">
        <w:rPr>
          <w:rFonts w:asciiTheme="minorHAnsi" w:hAnsiTheme="minorHAnsi" w:cstheme="minorHAnsi"/>
          <w:b/>
          <w:bCs/>
          <w:sz w:val="24"/>
          <w:szCs w:val="24"/>
          <w:lang w:val="en-CA"/>
        </w:rPr>
        <w:t>million</w:t>
      </w:r>
      <w:r w:rsidR="00F74BBB">
        <w:rPr>
          <w:rFonts w:asciiTheme="minorHAnsi" w:hAnsiTheme="minorHAnsi" w:cstheme="minorHAnsi"/>
          <w:sz w:val="24"/>
          <w:szCs w:val="24"/>
          <w:lang w:val="en-CA"/>
        </w:rPr>
        <w:t>*</w:t>
      </w:r>
      <w:r w:rsidR="00FA2E70" w:rsidRPr="005019BC">
        <w:rPr>
          <w:rFonts w:asciiTheme="minorHAnsi" w:hAnsiTheme="minorHAnsi" w:cstheme="minorHAnsi"/>
          <w:sz w:val="24"/>
          <w:szCs w:val="24"/>
          <w:lang w:val="en-CA"/>
        </w:rPr>
        <w:t xml:space="preserve"> net to Trillion</w:t>
      </w:r>
      <w:r w:rsidR="00B9294D">
        <w:rPr>
          <w:rFonts w:asciiTheme="minorHAnsi" w:hAnsiTheme="minorHAnsi" w:cstheme="minorHAnsi"/>
          <w:sz w:val="24"/>
          <w:szCs w:val="24"/>
          <w:lang w:val="en-CA"/>
        </w:rPr>
        <w:t>,</w:t>
      </w:r>
      <w:r w:rsidR="00FA2E70" w:rsidRPr="005019BC">
        <w:rPr>
          <w:rFonts w:asciiTheme="minorHAnsi" w:hAnsiTheme="minorHAnsi" w:cstheme="minorHAnsi"/>
          <w:sz w:val="24"/>
          <w:szCs w:val="24"/>
          <w:lang w:val="en-CA"/>
        </w:rPr>
        <w:t xml:space="preserve"> </w:t>
      </w:r>
      <w:r w:rsidR="00373C9C">
        <w:rPr>
          <w:rFonts w:asciiTheme="minorHAnsi" w:hAnsiTheme="minorHAnsi" w:cstheme="minorHAnsi"/>
          <w:sz w:val="24"/>
          <w:szCs w:val="24"/>
          <w:lang w:val="en-CA"/>
        </w:rPr>
        <w:t xml:space="preserve">which </w:t>
      </w:r>
      <w:r w:rsidR="009B3B97">
        <w:rPr>
          <w:rFonts w:asciiTheme="minorHAnsi" w:hAnsiTheme="minorHAnsi" w:cstheme="minorHAnsi"/>
          <w:sz w:val="24"/>
          <w:szCs w:val="24"/>
          <w:lang w:val="en-CA"/>
        </w:rPr>
        <w:t>represent</w:t>
      </w:r>
      <w:r w:rsidR="00B9294D">
        <w:rPr>
          <w:rFonts w:asciiTheme="minorHAnsi" w:hAnsiTheme="minorHAnsi" w:cstheme="minorHAnsi"/>
          <w:sz w:val="24"/>
          <w:szCs w:val="24"/>
          <w:lang w:val="en-CA"/>
        </w:rPr>
        <w:t>s</w:t>
      </w:r>
      <w:r w:rsidR="009B3B97">
        <w:rPr>
          <w:rFonts w:asciiTheme="minorHAnsi" w:hAnsiTheme="minorHAnsi" w:cstheme="minorHAnsi"/>
          <w:sz w:val="24"/>
          <w:szCs w:val="24"/>
          <w:lang w:val="en-CA"/>
        </w:rPr>
        <w:t xml:space="preserve"> </w:t>
      </w:r>
      <w:r w:rsidR="00913056">
        <w:rPr>
          <w:rFonts w:asciiTheme="minorHAnsi" w:hAnsiTheme="minorHAnsi" w:cstheme="minorHAnsi"/>
          <w:sz w:val="24"/>
          <w:szCs w:val="24"/>
          <w:lang w:val="en-CA"/>
        </w:rPr>
        <w:t>US</w:t>
      </w:r>
      <w:r>
        <w:rPr>
          <w:rFonts w:asciiTheme="minorHAnsi" w:hAnsiTheme="minorHAnsi" w:cstheme="minorHAnsi"/>
          <w:sz w:val="24"/>
          <w:szCs w:val="24"/>
          <w:lang w:val="en-CA"/>
        </w:rPr>
        <w:t>D</w:t>
      </w:r>
      <w:r w:rsidR="00913056">
        <w:rPr>
          <w:rFonts w:asciiTheme="minorHAnsi" w:hAnsiTheme="minorHAnsi" w:cstheme="minorHAnsi"/>
          <w:sz w:val="24"/>
          <w:szCs w:val="24"/>
          <w:lang w:val="en-CA"/>
        </w:rPr>
        <w:t xml:space="preserve"> </w:t>
      </w:r>
      <w:r w:rsidR="009B3B97">
        <w:rPr>
          <w:rFonts w:asciiTheme="minorHAnsi" w:hAnsiTheme="minorHAnsi" w:cstheme="minorHAnsi"/>
          <w:sz w:val="24"/>
          <w:szCs w:val="24"/>
          <w:lang w:val="en-CA"/>
        </w:rPr>
        <w:t>$</w:t>
      </w:r>
      <w:r w:rsidR="00373C9C">
        <w:rPr>
          <w:rFonts w:asciiTheme="minorHAnsi" w:hAnsiTheme="minorHAnsi" w:cstheme="minorHAnsi"/>
          <w:sz w:val="24"/>
          <w:szCs w:val="24"/>
          <w:lang w:val="en-CA"/>
        </w:rPr>
        <w:t>3.44</w:t>
      </w:r>
      <w:r w:rsidR="009B3B97">
        <w:rPr>
          <w:rFonts w:asciiTheme="minorHAnsi" w:hAnsiTheme="minorHAnsi" w:cstheme="minorHAnsi"/>
          <w:sz w:val="24"/>
          <w:szCs w:val="24"/>
          <w:lang w:val="en-CA"/>
        </w:rPr>
        <w:t xml:space="preserve"> per </w:t>
      </w:r>
      <w:r w:rsidR="00EA6F7A">
        <w:rPr>
          <w:rFonts w:asciiTheme="minorHAnsi" w:hAnsiTheme="minorHAnsi" w:cstheme="minorHAnsi"/>
          <w:sz w:val="24"/>
          <w:szCs w:val="24"/>
          <w:lang w:val="en-CA"/>
        </w:rPr>
        <w:t xml:space="preserve">common </w:t>
      </w:r>
      <w:r w:rsidR="009B3B97">
        <w:rPr>
          <w:rFonts w:asciiTheme="minorHAnsi" w:hAnsiTheme="minorHAnsi" w:cstheme="minorHAnsi"/>
          <w:sz w:val="24"/>
          <w:szCs w:val="24"/>
          <w:lang w:val="en-CA"/>
        </w:rPr>
        <w:t>share</w:t>
      </w:r>
      <w:r w:rsidR="00EA6F7A">
        <w:rPr>
          <w:rFonts w:asciiTheme="minorHAnsi" w:hAnsiTheme="minorHAnsi" w:cstheme="minorHAnsi"/>
          <w:sz w:val="24"/>
          <w:szCs w:val="24"/>
          <w:lang w:val="en-CA"/>
        </w:rPr>
        <w:t>**</w:t>
      </w:r>
      <w:r w:rsidR="00373C9C">
        <w:rPr>
          <w:rFonts w:asciiTheme="minorHAnsi" w:hAnsiTheme="minorHAnsi" w:cstheme="minorHAnsi"/>
          <w:sz w:val="24"/>
          <w:szCs w:val="24"/>
          <w:lang w:val="en-CA"/>
        </w:rPr>
        <w:t>*</w:t>
      </w:r>
    </w:p>
    <w:p w14:paraId="53D5DBA2" w14:textId="52B95A9A" w:rsidR="00FA2E70" w:rsidRPr="005019BC" w:rsidRDefault="00621085" w:rsidP="00FA2E70">
      <w:pPr>
        <w:pStyle w:val="ListParagraph"/>
        <w:numPr>
          <w:ilvl w:val="0"/>
          <w:numId w:val="26"/>
        </w:numPr>
        <w:contextualSpacing w:val="0"/>
        <w:rPr>
          <w:rFonts w:asciiTheme="minorHAnsi" w:hAnsiTheme="minorHAnsi" w:cstheme="minorHAnsi"/>
          <w:sz w:val="24"/>
          <w:szCs w:val="24"/>
          <w:lang w:val="en-CA"/>
        </w:rPr>
      </w:pPr>
      <w:r>
        <w:rPr>
          <w:rFonts w:asciiTheme="minorHAnsi" w:hAnsiTheme="minorHAnsi" w:cstheme="minorHAnsi"/>
          <w:sz w:val="24"/>
          <w:szCs w:val="24"/>
          <w:lang w:val="en-CA"/>
        </w:rPr>
        <w:t>Total p</w:t>
      </w:r>
      <w:r w:rsidR="00E72111" w:rsidRPr="005019BC">
        <w:rPr>
          <w:rFonts w:asciiTheme="minorHAnsi" w:hAnsiTheme="minorHAnsi" w:cstheme="minorHAnsi"/>
          <w:sz w:val="24"/>
          <w:szCs w:val="24"/>
          <w:lang w:val="en-CA"/>
        </w:rPr>
        <w:t>rove</w:t>
      </w:r>
      <w:r w:rsidR="00FA2E70" w:rsidRPr="005019BC">
        <w:rPr>
          <w:rFonts w:asciiTheme="minorHAnsi" w:hAnsiTheme="minorHAnsi" w:cstheme="minorHAnsi"/>
          <w:sz w:val="24"/>
          <w:szCs w:val="24"/>
          <w:lang w:val="en-CA"/>
        </w:rPr>
        <w:t>d</w:t>
      </w:r>
      <w:r w:rsidR="00E72111" w:rsidRPr="005019BC">
        <w:rPr>
          <w:rFonts w:asciiTheme="minorHAnsi" w:hAnsiTheme="minorHAnsi" w:cstheme="minorHAnsi"/>
          <w:sz w:val="24"/>
          <w:szCs w:val="24"/>
          <w:lang w:val="en-CA"/>
        </w:rPr>
        <w:t xml:space="preserve"> </w:t>
      </w:r>
      <w:r>
        <w:rPr>
          <w:rFonts w:asciiTheme="minorHAnsi" w:hAnsiTheme="minorHAnsi" w:cstheme="minorHAnsi"/>
          <w:sz w:val="24"/>
          <w:szCs w:val="24"/>
          <w:lang w:val="en-CA"/>
        </w:rPr>
        <w:t>plus</w:t>
      </w:r>
      <w:r w:rsidRPr="005019BC">
        <w:rPr>
          <w:rFonts w:asciiTheme="minorHAnsi" w:hAnsiTheme="minorHAnsi" w:cstheme="minorHAnsi"/>
          <w:sz w:val="24"/>
          <w:szCs w:val="24"/>
          <w:lang w:val="en-CA"/>
        </w:rPr>
        <w:t xml:space="preserve"> </w:t>
      </w:r>
      <w:r w:rsidR="00BE5F22">
        <w:rPr>
          <w:rFonts w:asciiTheme="minorHAnsi" w:hAnsiTheme="minorHAnsi" w:cstheme="minorHAnsi"/>
          <w:sz w:val="24"/>
          <w:szCs w:val="24"/>
          <w:lang w:val="en-CA"/>
        </w:rPr>
        <w:t>p</w:t>
      </w:r>
      <w:r w:rsidR="00E72111" w:rsidRPr="005019BC">
        <w:rPr>
          <w:rFonts w:asciiTheme="minorHAnsi" w:hAnsiTheme="minorHAnsi" w:cstheme="minorHAnsi"/>
          <w:sz w:val="24"/>
          <w:szCs w:val="24"/>
          <w:lang w:val="en-CA"/>
        </w:rPr>
        <w:t xml:space="preserve">robable </w:t>
      </w:r>
      <w:r w:rsidR="009A7B19">
        <w:rPr>
          <w:rFonts w:asciiTheme="minorHAnsi" w:hAnsiTheme="minorHAnsi" w:cstheme="minorHAnsi"/>
          <w:sz w:val="24"/>
          <w:szCs w:val="24"/>
          <w:lang w:val="en-CA"/>
        </w:rPr>
        <w:t xml:space="preserve">conventional </w:t>
      </w:r>
      <w:r w:rsidR="000E7751">
        <w:rPr>
          <w:rFonts w:asciiTheme="minorHAnsi" w:hAnsiTheme="minorHAnsi" w:cstheme="minorHAnsi"/>
          <w:sz w:val="24"/>
          <w:szCs w:val="24"/>
          <w:lang w:val="en-CA"/>
        </w:rPr>
        <w:t xml:space="preserve">natural gas </w:t>
      </w:r>
      <w:r w:rsidR="00E72111" w:rsidRPr="005019BC">
        <w:rPr>
          <w:rFonts w:asciiTheme="minorHAnsi" w:hAnsiTheme="minorHAnsi" w:cstheme="minorHAnsi"/>
          <w:sz w:val="24"/>
          <w:szCs w:val="24"/>
          <w:lang w:val="en-CA"/>
        </w:rPr>
        <w:t xml:space="preserve">reserves increased </w:t>
      </w:r>
      <w:r w:rsidR="00F83452" w:rsidRPr="005019BC">
        <w:rPr>
          <w:rFonts w:asciiTheme="minorHAnsi" w:hAnsiTheme="minorHAnsi" w:cstheme="minorHAnsi"/>
          <w:sz w:val="24"/>
          <w:szCs w:val="24"/>
          <w:lang w:val="en-CA"/>
        </w:rPr>
        <w:t xml:space="preserve">to </w:t>
      </w:r>
      <w:r w:rsidR="00373C9C">
        <w:rPr>
          <w:rFonts w:asciiTheme="minorHAnsi" w:hAnsiTheme="minorHAnsi" w:cstheme="minorHAnsi"/>
          <w:b/>
          <w:bCs/>
          <w:sz w:val="24"/>
          <w:szCs w:val="24"/>
          <w:lang w:val="en-CA"/>
        </w:rPr>
        <w:t>55.75</w:t>
      </w:r>
      <w:r w:rsidR="00FA2E70" w:rsidRPr="00FA6311">
        <w:rPr>
          <w:rFonts w:asciiTheme="minorHAnsi" w:hAnsiTheme="minorHAnsi" w:cstheme="minorHAnsi"/>
          <w:b/>
          <w:bCs/>
          <w:sz w:val="24"/>
          <w:szCs w:val="24"/>
          <w:lang w:val="en-CA"/>
        </w:rPr>
        <w:t xml:space="preserve"> </w:t>
      </w:r>
      <w:r w:rsidRPr="00FA6311">
        <w:rPr>
          <w:rFonts w:asciiTheme="minorHAnsi" w:hAnsiTheme="minorHAnsi" w:cstheme="minorHAnsi"/>
          <w:b/>
          <w:bCs/>
          <w:sz w:val="24"/>
          <w:szCs w:val="24"/>
          <w:lang w:val="en-CA"/>
        </w:rPr>
        <w:t>B</w:t>
      </w:r>
      <w:r>
        <w:rPr>
          <w:rFonts w:asciiTheme="minorHAnsi" w:hAnsiTheme="minorHAnsi" w:cstheme="minorHAnsi"/>
          <w:b/>
          <w:bCs/>
          <w:sz w:val="24"/>
          <w:szCs w:val="24"/>
          <w:lang w:val="en-CA"/>
        </w:rPr>
        <w:t>cf</w:t>
      </w:r>
      <w:r w:rsidR="00F74BBB">
        <w:rPr>
          <w:rFonts w:asciiTheme="minorHAnsi" w:hAnsiTheme="minorHAnsi" w:cstheme="minorHAnsi"/>
          <w:sz w:val="24"/>
          <w:szCs w:val="24"/>
          <w:lang w:val="en-CA"/>
        </w:rPr>
        <w:t>*</w:t>
      </w:r>
      <w:r w:rsidR="00F83452" w:rsidRPr="005019BC">
        <w:rPr>
          <w:rFonts w:asciiTheme="minorHAnsi" w:hAnsiTheme="minorHAnsi" w:cstheme="minorHAnsi"/>
          <w:sz w:val="24"/>
          <w:szCs w:val="24"/>
          <w:lang w:val="en-CA"/>
        </w:rPr>
        <w:t xml:space="preserve"> </w:t>
      </w:r>
      <w:r w:rsidR="009A7B19">
        <w:rPr>
          <w:rFonts w:asciiTheme="minorHAnsi" w:hAnsiTheme="minorHAnsi" w:cstheme="minorHAnsi"/>
          <w:sz w:val="24"/>
          <w:szCs w:val="24"/>
          <w:lang w:val="en-CA"/>
        </w:rPr>
        <w:t xml:space="preserve">up </w:t>
      </w:r>
      <w:r w:rsidR="00FA2E70" w:rsidRPr="005019BC">
        <w:rPr>
          <w:rFonts w:asciiTheme="minorHAnsi" w:hAnsiTheme="minorHAnsi" w:cstheme="minorHAnsi"/>
          <w:sz w:val="24"/>
          <w:szCs w:val="24"/>
          <w:lang w:val="en-CA"/>
        </w:rPr>
        <w:t xml:space="preserve">from </w:t>
      </w:r>
      <w:r w:rsidR="00373C9C">
        <w:rPr>
          <w:rFonts w:asciiTheme="minorHAnsi" w:hAnsiTheme="minorHAnsi" w:cstheme="minorHAnsi"/>
          <w:sz w:val="24"/>
          <w:szCs w:val="24"/>
          <w:lang w:val="en-CA"/>
        </w:rPr>
        <w:t>42.5</w:t>
      </w:r>
      <w:r w:rsidR="00FA2E70" w:rsidRPr="005019BC">
        <w:rPr>
          <w:rFonts w:asciiTheme="minorHAnsi" w:hAnsiTheme="minorHAnsi" w:cstheme="minorHAnsi"/>
          <w:sz w:val="24"/>
          <w:szCs w:val="24"/>
          <w:lang w:val="en-CA"/>
        </w:rPr>
        <w:t xml:space="preserve"> </w:t>
      </w:r>
      <w:r w:rsidRPr="005019BC">
        <w:rPr>
          <w:rFonts w:asciiTheme="minorHAnsi" w:hAnsiTheme="minorHAnsi" w:cstheme="minorHAnsi"/>
          <w:sz w:val="24"/>
          <w:szCs w:val="24"/>
          <w:lang w:val="en-CA"/>
        </w:rPr>
        <w:t>B</w:t>
      </w:r>
      <w:r>
        <w:rPr>
          <w:rFonts w:asciiTheme="minorHAnsi" w:hAnsiTheme="minorHAnsi" w:cstheme="minorHAnsi"/>
          <w:sz w:val="24"/>
          <w:szCs w:val="24"/>
          <w:lang w:val="en-CA"/>
        </w:rPr>
        <w:t>cf</w:t>
      </w:r>
      <w:r w:rsidR="00373C9C">
        <w:rPr>
          <w:rFonts w:asciiTheme="minorHAnsi" w:hAnsiTheme="minorHAnsi" w:cstheme="minorHAnsi"/>
          <w:sz w:val="24"/>
          <w:szCs w:val="24"/>
          <w:lang w:val="en-CA"/>
        </w:rPr>
        <w:t>*</w:t>
      </w:r>
      <w:r w:rsidR="009A7B19" w:rsidRPr="005019BC">
        <w:rPr>
          <w:rFonts w:asciiTheme="minorHAnsi" w:hAnsiTheme="minorHAnsi" w:cstheme="minorHAnsi"/>
          <w:sz w:val="24"/>
          <w:szCs w:val="24"/>
          <w:lang w:val="en-CA"/>
        </w:rPr>
        <w:t xml:space="preserve"> </w:t>
      </w:r>
      <w:r w:rsidR="00FA2E70" w:rsidRPr="005019BC">
        <w:rPr>
          <w:rFonts w:asciiTheme="minorHAnsi" w:hAnsiTheme="minorHAnsi" w:cstheme="minorHAnsi"/>
          <w:sz w:val="24"/>
          <w:szCs w:val="24"/>
          <w:lang w:val="en-CA"/>
        </w:rPr>
        <w:t>(202</w:t>
      </w:r>
      <w:r w:rsidR="00373C9C">
        <w:rPr>
          <w:rFonts w:asciiTheme="minorHAnsi" w:hAnsiTheme="minorHAnsi" w:cstheme="minorHAnsi"/>
          <w:sz w:val="24"/>
          <w:szCs w:val="24"/>
          <w:lang w:val="en-CA"/>
        </w:rPr>
        <w:t>2</w:t>
      </w:r>
      <w:r w:rsidR="00FA2E70" w:rsidRPr="005019BC">
        <w:rPr>
          <w:rFonts w:asciiTheme="minorHAnsi" w:hAnsiTheme="minorHAnsi" w:cstheme="minorHAnsi"/>
          <w:sz w:val="24"/>
          <w:szCs w:val="24"/>
          <w:lang w:val="en-CA"/>
        </w:rPr>
        <w:t>)</w:t>
      </w:r>
      <w:r w:rsidR="005048F7" w:rsidRPr="005019BC">
        <w:rPr>
          <w:rFonts w:asciiTheme="minorHAnsi" w:hAnsiTheme="minorHAnsi" w:cstheme="minorHAnsi"/>
          <w:sz w:val="24"/>
          <w:szCs w:val="24"/>
          <w:lang w:val="en-CA"/>
        </w:rPr>
        <w:t xml:space="preserve">, </w:t>
      </w:r>
      <w:r w:rsidR="009A7B19">
        <w:rPr>
          <w:rFonts w:asciiTheme="minorHAnsi" w:hAnsiTheme="minorHAnsi" w:cstheme="minorHAnsi"/>
          <w:sz w:val="24"/>
          <w:szCs w:val="24"/>
          <w:lang w:val="en-CA"/>
        </w:rPr>
        <w:t xml:space="preserve">an increase of </w:t>
      </w:r>
      <w:r w:rsidR="00373C9C">
        <w:rPr>
          <w:rFonts w:asciiTheme="minorHAnsi" w:hAnsiTheme="minorHAnsi" w:cstheme="minorHAnsi"/>
          <w:sz w:val="24"/>
          <w:szCs w:val="24"/>
          <w:lang w:val="en-CA"/>
        </w:rPr>
        <w:t>31</w:t>
      </w:r>
      <w:r w:rsidR="005048F7" w:rsidRPr="005019BC">
        <w:rPr>
          <w:rFonts w:asciiTheme="minorHAnsi" w:hAnsiTheme="minorHAnsi" w:cstheme="minorHAnsi"/>
          <w:sz w:val="24"/>
          <w:szCs w:val="24"/>
          <w:lang w:val="en-CA"/>
        </w:rPr>
        <w:t xml:space="preserve">% </w:t>
      </w:r>
      <w:r w:rsidR="00373C9C">
        <w:rPr>
          <w:rFonts w:asciiTheme="minorHAnsi" w:hAnsiTheme="minorHAnsi" w:cstheme="minorHAnsi"/>
          <w:sz w:val="24"/>
          <w:szCs w:val="24"/>
          <w:lang w:val="en-CA"/>
        </w:rPr>
        <w:t>from 2022.</w:t>
      </w:r>
    </w:p>
    <w:p w14:paraId="4E57B370" w14:textId="737EB91F" w:rsidR="00FA2E70" w:rsidRPr="004949CA" w:rsidRDefault="00373C9C" w:rsidP="00FA2E70">
      <w:pPr>
        <w:pStyle w:val="ListParagraph"/>
        <w:numPr>
          <w:ilvl w:val="0"/>
          <w:numId w:val="26"/>
        </w:numPr>
        <w:contextualSpacing w:val="0"/>
        <w:rPr>
          <w:rFonts w:asciiTheme="minorHAnsi" w:hAnsiTheme="minorHAnsi" w:cstheme="minorHAnsi"/>
          <w:sz w:val="24"/>
          <w:szCs w:val="24"/>
          <w:lang w:val="en-CA"/>
        </w:rPr>
      </w:pPr>
      <w:r>
        <w:rPr>
          <w:rFonts w:asciiTheme="minorHAnsi" w:hAnsiTheme="minorHAnsi" w:cstheme="minorHAnsi"/>
          <w:sz w:val="24"/>
          <w:szCs w:val="24"/>
          <w:lang w:val="en-CA"/>
        </w:rPr>
        <w:t>NPV10% of</w:t>
      </w:r>
      <w:r w:rsidR="009A7B19">
        <w:rPr>
          <w:rFonts w:asciiTheme="minorHAnsi" w:hAnsiTheme="minorHAnsi" w:cstheme="minorHAnsi"/>
          <w:sz w:val="24"/>
          <w:szCs w:val="24"/>
          <w:lang w:val="en-CA"/>
        </w:rPr>
        <w:t xml:space="preserve"> </w:t>
      </w:r>
      <w:r w:rsidR="00621085">
        <w:rPr>
          <w:rFonts w:asciiTheme="minorHAnsi" w:hAnsiTheme="minorHAnsi" w:cstheme="minorHAnsi"/>
          <w:sz w:val="24"/>
          <w:szCs w:val="24"/>
          <w:lang w:val="en-CA"/>
        </w:rPr>
        <w:t>t</w:t>
      </w:r>
      <w:r>
        <w:rPr>
          <w:rFonts w:asciiTheme="minorHAnsi" w:hAnsiTheme="minorHAnsi" w:cstheme="minorHAnsi"/>
          <w:sz w:val="24"/>
          <w:szCs w:val="24"/>
          <w:lang w:val="en-CA"/>
        </w:rPr>
        <w:t xml:space="preserve">otal </w:t>
      </w:r>
      <w:r w:rsidR="00621085">
        <w:rPr>
          <w:rFonts w:asciiTheme="minorHAnsi" w:hAnsiTheme="minorHAnsi" w:cstheme="minorHAnsi"/>
          <w:sz w:val="24"/>
          <w:szCs w:val="24"/>
          <w:lang w:val="en-CA"/>
        </w:rPr>
        <w:t>p</w:t>
      </w:r>
      <w:r w:rsidR="00FA2E70" w:rsidRPr="004949CA">
        <w:rPr>
          <w:rFonts w:asciiTheme="minorHAnsi" w:hAnsiTheme="minorHAnsi" w:cstheme="minorHAnsi"/>
          <w:sz w:val="24"/>
          <w:szCs w:val="24"/>
          <w:lang w:val="en-CA"/>
        </w:rPr>
        <w:t xml:space="preserve">roved </w:t>
      </w:r>
      <w:proofErr w:type="gramStart"/>
      <w:r w:rsidR="00621085">
        <w:rPr>
          <w:rFonts w:asciiTheme="minorHAnsi" w:hAnsiTheme="minorHAnsi" w:cstheme="minorHAnsi"/>
          <w:sz w:val="24"/>
          <w:szCs w:val="24"/>
          <w:lang w:val="en-CA"/>
        </w:rPr>
        <w:t>r</w:t>
      </w:r>
      <w:r w:rsidR="00621085" w:rsidRPr="004949CA">
        <w:rPr>
          <w:rFonts w:asciiTheme="minorHAnsi" w:hAnsiTheme="minorHAnsi" w:cstheme="minorHAnsi"/>
          <w:sz w:val="24"/>
          <w:szCs w:val="24"/>
          <w:lang w:val="en-CA"/>
        </w:rPr>
        <w:t xml:space="preserve">eserves </w:t>
      </w:r>
      <w:r w:rsidR="009A7B19">
        <w:rPr>
          <w:rFonts w:asciiTheme="minorHAnsi" w:hAnsiTheme="minorHAnsi" w:cstheme="minorHAnsi"/>
          <w:sz w:val="24"/>
          <w:szCs w:val="24"/>
          <w:lang w:val="en-CA"/>
        </w:rPr>
        <w:t xml:space="preserve"> </w:t>
      </w:r>
      <w:r w:rsidR="00FA2E70" w:rsidRPr="004949CA">
        <w:rPr>
          <w:rFonts w:asciiTheme="minorHAnsi" w:hAnsiTheme="minorHAnsi" w:cstheme="minorHAnsi"/>
          <w:sz w:val="24"/>
          <w:szCs w:val="24"/>
          <w:lang w:val="en-CA"/>
        </w:rPr>
        <w:t>increased</w:t>
      </w:r>
      <w:proofErr w:type="gramEnd"/>
      <w:r w:rsidR="00FA2E70" w:rsidRPr="004949CA">
        <w:rPr>
          <w:rFonts w:asciiTheme="minorHAnsi" w:hAnsiTheme="minorHAnsi" w:cstheme="minorHAnsi"/>
          <w:sz w:val="24"/>
          <w:szCs w:val="24"/>
          <w:lang w:val="en-CA"/>
        </w:rPr>
        <w:t xml:space="preserve"> to US</w:t>
      </w:r>
      <w:r w:rsidR="007D3F6D" w:rsidRPr="004949CA">
        <w:rPr>
          <w:rFonts w:asciiTheme="minorHAnsi" w:hAnsiTheme="minorHAnsi" w:cstheme="minorHAnsi"/>
          <w:sz w:val="24"/>
          <w:szCs w:val="24"/>
          <w:lang w:val="en-CA"/>
        </w:rPr>
        <w:t xml:space="preserve"> </w:t>
      </w:r>
      <w:r w:rsidR="00FA2E70" w:rsidRPr="004949CA">
        <w:rPr>
          <w:rFonts w:asciiTheme="minorHAnsi" w:hAnsiTheme="minorHAnsi" w:cstheme="minorHAnsi"/>
          <w:sz w:val="24"/>
          <w:szCs w:val="24"/>
          <w:lang w:val="en-CA"/>
        </w:rPr>
        <w:t>$</w:t>
      </w:r>
      <w:r w:rsidR="0030214D">
        <w:rPr>
          <w:rFonts w:asciiTheme="minorHAnsi" w:hAnsiTheme="minorHAnsi" w:cstheme="minorHAnsi"/>
          <w:sz w:val="24"/>
          <w:szCs w:val="24"/>
          <w:lang w:val="en-CA"/>
        </w:rPr>
        <w:t>1</w:t>
      </w:r>
      <w:r>
        <w:rPr>
          <w:rFonts w:asciiTheme="minorHAnsi" w:hAnsiTheme="minorHAnsi" w:cstheme="minorHAnsi"/>
          <w:sz w:val="24"/>
          <w:szCs w:val="24"/>
          <w:lang w:val="en-CA"/>
        </w:rPr>
        <w:t>34.3</w:t>
      </w:r>
      <w:r w:rsidR="00F74BBB" w:rsidRPr="004949CA">
        <w:rPr>
          <w:rFonts w:asciiTheme="minorHAnsi" w:hAnsiTheme="minorHAnsi" w:cstheme="minorHAnsi"/>
          <w:sz w:val="24"/>
          <w:szCs w:val="24"/>
          <w:lang w:val="en-CA"/>
        </w:rPr>
        <w:t>*</w:t>
      </w:r>
      <w:r w:rsidR="00FA2E70" w:rsidRPr="004949CA">
        <w:rPr>
          <w:rFonts w:asciiTheme="minorHAnsi" w:hAnsiTheme="minorHAnsi" w:cstheme="minorHAnsi"/>
          <w:sz w:val="24"/>
          <w:szCs w:val="24"/>
          <w:lang w:val="en-CA"/>
        </w:rPr>
        <w:t xml:space="preserve"> </w:t>
      </w:r>
      <w:r w:rsidR="00FA6311">
        <w:rPr>
          <w:rFonts w:asciiTheme="minorHAnsi" w:hAnsiTheme="minorHAnsi" w:cstheme="minorHAnsi"/>
          <w:sz w:val="24"/>
          <w:szCs w:val="24"/>
          <w:lang w:val="en-CA"/>
        </w:rPr>
        <w:t>m</w:t>
      </w:r>
      <w:r w:rsidR="00FA2E70" w:rsidRPr="004949CA">
        <w:rPr>
          <w:rFonts w:asciiTheme="minorHAnsi" w:hAnsiTheme="minorHAnsi" w:cstheme="minorHAnsi"/>
          <w:sz w:val="24"/>
          <w:szCs w:val="24"/>
          <w:lang w:val="en-CA"/>
        </w:rPr>
        <w:t>illion from US$</w:t>
      </w:r>
      <w:r w:rsidR="00EE726D">
        <w:rPr>
          <w:rFonts w:asciiTheme="minorHAnsi" w:hAnsiTheme="minorHAnsi" w:cstheme="minorHAnsi"/>
          <w:sz w:val="24"/>
          <w:szCs w:val="24"/>
          <w:lang w:val="en-CA"/>
        </w:rPr>
        <w:t xml:space="preserve"> </w:t>
      </w:r>
      <w:r>
        <w:rPr>
          <w:rFonts w:asciiTheme="minorHAnsi" w:hAnsiTheme="minorHAnsi" w:cstheme="minorHAnsi"/>
          <w:sz w:val="24"/>
          <w:szCs w:val="24"/>
          <w:lang w:val="en-CA"/>
        </w:rPr>
        <w:t>123.8</w:t>
      </w:r>
      <w:r w:rsidR="00F74BBB" w:rsidRPr="004949CA">
        <w:rPr>
          <w:rFonts w:asciiTheme="minorHAnsi" w:hAnsiTheme="minorHAnsi" w:cstheme="minorHAnsi"/>
          <w:sz w:val="24"/>
          <w:szCs w:val="24"/>
          <w:lang w:val="en-CA"/>
        </w:rPr>
        <w:t>*</w:t>
      </w:r>
      <w:r w:rsidR="00FA2E70" w:rsidRPr="004949CA">
        <w:rPr>
          <w:rFonts w:asciiTheme="minorHAnsi" w:hAnsiTheme="minorHAnsi" w:cstheme="minorHAnsi"/>
          <w:sz w:val="24"/>
          <w:szCs w:val="24"/>
          <w:lang w:val="en-CA"/>
        </w:rPr>
        <w:t xml:space="preserve"> m</w:t>
      </w:r>
      <w:r w:rsidR="007D3F6D" w:rsidRPr="004949CA">
        <w:rPr>
          <w:rFonts w:asciiTheme="minorHAnsi" w:hAnsiTheme="minorHAnsi" w:cstheme="minorHAnsi"/>
          <w:sz w:val="24"/>
          <w:szCs w:val="24"/>
          <w:lang w:val="en-CA"/>
        </w:rPr>
        <w:t>illion</w:t>
      </w:r>
      <w:r w:rsidR="00FA2E70" w:rsidRPr="004949CA">
        <w:rPr>
          <w:rFonts w:asciiTheme="minorHAnsi" w:hAnsiTheme="minorHAnsi" w:cstheme="minorHAnsi"/>
          <w:sz w:val="24"/>
          <w:szCs w:val="24"/>
          <w:lang w:val="en-CA"/>
        </w:rPr>
        <w:t xml:space="preserve"> (202</w:t>
      </w:r>
      <w:r>
        <w:rPr>
          <w:rFonts w:asciiTheme="minorHAnsi" w:hAnsiTheme="minorHAnsi" w:cstheme="minorHAnsi"/>
          <w:sz w:val="24"/>
          <w:szCs w:val="24"/>
          <w:lang w:val="en-CA"/>
        </w:rPr>
        <w:t>2</w:t>
      </w:r>
      <w:r w:rsidR="00FA2E70" w:rsidRPr="004949CA">
        <w:rPr>
          <w:rFonts w:asciiTheme="minorHAnsi" w:hAnsiTheme="minorHAnsi" w:cstheme="minorHAnsi"/>
          <w:sz w:val="24"/>
          <w:szCs w:val="24"/>
          <w:lang w:val="en-CA"/>
        </w:rPr>
        <w:t>)</w:t>
      </w:r>
      <w:r>
        <w:rPr>
          <w:rFonts w:asciiTheme="minorHAnsi" w:hAnsiTheme="minorHAnsi" w:cstheme="minorHAnsi"/>
          <w:sz w:val="24"/>
          <w:szCs w:val="24"/>
          <w:lang w:val="en-CA"/>
        </w:rPr>
        <w:t xml:space="preserve">, </w:t>
      </w:r>
      <w:r w:rsidR="00E7739A">
        <w:rPr>
          <w:rFonts w:asciiTheme="minorHAnsi" w:hAnsiTheme="minorHAnsi" w:cstheme="minorHAnsi"/>
          <w:sz w:val="24"/>
          <w:szCs w:val="24"/>
          <w:lang w:val="en-CA"/>
        </w:rPr>
        <w:t>an increase of 8% from 2022</w:t>
      </w:r>
      <w:r w:rsidR="00002F6A">
        <w:rPr>
          <w:rFonts w:asciiTheme="minorHAnsi" w:hAnsiTheme="minorHAnsi" w:cstheme="minorHAnsi"/>
          <w:sz w:val="24"/>
          <w:szCs w:val="24"/>
          <w:lang w:val="en-CA"/>
        </w:rPr>
        <w:t xml:space="preserve"> </w:t>
      </w:r>
    </w:p>
    <w:p w14:paraId="625665F6" w14:textId="569CC19B" w:rsidR="00550C80" w:rsidRPr="00540D58" w:rsidRDefault="00184CE4" w:rsidP="00E72111">
      <w:pPr>
        <w:pStyle w:val="ListParagraph"/>
        <w:numPr>
          <w:ilvl w:val="0"/>
          <w:numId w:val="26"/>
        </w:numPr>
        <w:contextualSpacing w:val="0"/>
        <w:rPr>
          <w:rFonts w:asciiTheme="minorHAnsi" w:hAnsiTheme="minorHAnsi" w:cstheme="minorHAnsi"/>
          <w:sz w:val="24"/>
          <w:szCs w:val="24"/>
          <w:lang w:val="en-CA"/>
        </w:rPr>
      </w:pPr>
      <w:r>
        <w:rPr>
          <w:rFonts w:asciiTheme="minorHAnsi" w:hAnsiTheme="minorHAnsi" w:cstheme="minorHAnsi"/>
          <w:sz w:val="24"/>
          <w:szCs w:val="24"/>
          <w:lang w:val="en-CA"/>
        </w:rPr>
        <w:t>NPV10%</w:t>
      </w:r>
      <w:r w:rsidR="009A7B19">
        <w:rPr>
          <w:rFonts w:asciiTheme="minorHAnsi" w:hAnsiTheme="minorHAnsi" w:cstheme="minorHAnsi"/>
          <w:sz w:val="24"/>
          <w:szCs w:val="24"/>
          <w:lang w:val="en-CA"/>
        </w:rPr>
        <w:t xml:space="preserve"> of </w:t>
      </w:r>
      <w:r w:rsidR="00621085">
        <w:rPr>
          <w:rFonts w:asciiTheme="minorHAnsi" w:hAnsiTheme="minorHAnsi" w:cstheme="minorHAnsi"/>
          <w:sz w:val="24"/>
          <w:szCs w:val="24"/>
          <w:lang w:val="en-CA"/>
        </w:rPr>
        <w:t xml:space="preserve">total </w:t>
      </w:r>
      <w:r w:rsidR="009A7B19">
        <w:rPr>
          <w:rFonts w:asciiTheme="minorHAnsi" w:hAnsiTheme="minorHAnsi" w:cstheme="minorHAnsi"/>
          <w:sz w:val="24"/>
          <w:szCs w:val="24"/>
          <w:lang w:val="en-CA"/>
        </w:rPr>
        <w:t>p</w:t>
      </w:r>
      <w:r w:rsidR="00EE726D">
        <w:rPr>
          <w:rFonts w:asciiTheme="minorHAnsi" w:hAnsiTheme="minorHAnsi" w:cstheme="minorHAnsi"/>
          <w:sz w:val="24"/>
          <w:szCs w:val="24"/>
          <w:lang w:val="en-CA"/>
        </w:rPr>
        <w:t xml:space="preserve">roved </w:t>
      </w:r>
      <w:r w:rsidR="00621085">
        <w:rPr>
          <w:rFonts w:asciiTheme="minorHAnsi" w:hAnsiTheme="minorHAnsi" w:cstheme="minorHAnsi"/>
          <w:sz w:val="24"/>
          <w:szCs w:val="24"/>
          <w:lang w:val="en-CA"/>
        </w:rPr>
        <w:t xml:space="preserve">plus </w:t>
      </w:r>
      <w:r w:rsidR="009A7B19">
        <w:rPr>
          <w:rFonts w:asciiTheme="minorHAnsi" w:hAnsiTheme="minorHAnsi" w:cstheme="minorHAnsi"/>
          <w:sz w:val="24"/>
          <w:szCs w:val="24"/>
          <w:lang w:val="en-CA"/>
        </w:rPr>
        <w:t>probable</w:t>
      </w:r>
      <w:r w:rsidR="00EE726D">
        <w:rPr>
          <w:rFonts w:asciiTheme="minorHAnsi" w:hAnsiTheme="minorHAnsi" w:cstheme="minorHAnsi"/>
          <w:sz w:val="24"/>
          <w:szCs w:val="24"/>
          <w:lang w:val="en-CA"/>
        </w:rPr>
        <w:t xml:space="preserve"> </w:t>
      </w:r>
      <w:r w:rsidR="00621085">
        <w:rPr>
          <w:rFonts w:asciiTheme="minorHAnsi" w:hAnsiTheme="minorHAnsi" w:cstheme="minorHAnsi"/>
          <w:sz w:val="24"/>
          <w:szCs w:val="24"/>
          <w:lang w:val="en-CA"/>
        </w:rPr>
        <w:t>plus</w:t>
      </w:r>
      <w:r w:rsidR="00EE726D">
        <w:rPr>
          <w:rFonts w:asciiTheme="minorHAnsi" w:hAnsiTheme="minorHAnsi" w:cstheme="minorHAnsi"/>
          <w:sz w:val="24"/>
          <w:szCs w:val="24"/>
          <w:lang w:val="en-CA"/>
        </w:rPr>
        <w:t xml:space="preserve"> possible </w:t>
      </w:r>
      <w:proofErr w:type="gramStart"/>
      <w:r w:rsidR="00C204FF">
        <w:rPr>
          <w:rFonts w:asciiTheme="minorHAnsi" w:hAnsiTheme="minorHAnsi" w:cstheme="minorHAnsi"/>
          <w:sz w:val="24"/>
          <w:szCs w:val="24"/>
          <w:lang w:val="en-CA"/>
        </w:rPr>
        <w:t>r</w:t>
      </w:r>
      <w:r w:rsidR="00EE726D">
        <w:rPr>
          <w:rFonts w:asciiTheme="minorHAnsi" w:hAnsiTheme="minorHAnsi" w:cstheme="minorHAnsi"/>
          <w:sz w:val="24"/>
          <w:szCs w:val="24"/>
          <w:lang w:val="en-CA"/>
        </w:rPr>
        <w:t>eserves</w:t>
      </w:r>
      <w:r w:rsidR="009A7B19">
        <w:rPr>
          <w:rFonts w:asciiTheme="minorHAnsi" w:hAnsiTheme="minorHAnsi" w:cstheme="minorHAnsi"/>
          <w:sz w:val="24"/>
          <w:szCs w:val="24"/>
          <w:lang w:val="en-CA"/>
        </w:rPr>
        <w:t xml:space="preserve"> </w:t>
      </w:r>
      <w:r w:rsidR="00FA2E70" w:rsidRPr="00540D58">
        <w:rPr>
          <w:rFonts w:asciiTheme="minorHAnsi" w:hAnsiTheme="minorHAnsi" w:cstheme="minorHAnsi"/>
          <w:sz w:val="24"/>
          <w:szCs w:val="24"/>
          <w:lang w:val="en-CA"/>
        </w:rPr>
        <w:t xml:space="preserve"> </w:t>
      </w:r>
      <w:r>
        <w:rPr>
          <w:rFonts w:asciiTheme="minorHAnsi" w:hAnsiTheme="minorHAnsi" w:cstheme="minorHAnsi"/>
          <w:sz w:val="24"/>
          <w:szCs w:val="24"/>
          <w:lang w:val="en-CA"/>
        </w:rPr>
        <w:t>is</w:t>
      </w:r>
      <w:proofErr w:type="gramEnd"/>
      <w:r w:rsidR="00FA2E70" w:rsidRPr="00540D58">
        <w:rPr>
          <w:rFonts w:asciiTheme="minorHAnsi" w:hAnsiTheme="minorHAnsi" w:cstheme="minorHAnsi"/>
          <w:sz w:val="24"/>
          <w:szCs w:val="24"/>
          <w:lang w:val="en-CA"/>
        </w:rPr>
        <w:t xml:space="preserve"> </w:t>
      </w:r>
      <w:r w:rsidR="00FA2E70" w:rsidRPr="005968EA">
        <w:rPr>
          <w:rFonts w:asciiTheme="minorHAnsi" w:hAnsiTheme="minorHAnsi" w:cstheme="minorHAnsi"/>
          <w:b/>
          <w:bCs/>
          <w:sz w:val="24"/>
          <w:szCs w:val="24"/>
          <w:lang w:val="en-CA"/>
        </w:rPr>
        <w:t>US</w:t>
      </w:r>
      <w:r w:rsidR="00F74BBB" w:rsidRPr="005968EA">
        <w:rPr>
          <w:rFonts w:asciiTheme="minorHAnsi" w:hAnsiTheme="minorHAnsi" w:cstheme="minorHAnsi"/>
          <w:b/>
          <w:bCs/>
          <w:sz w:val="24"/>
          <w:szCs w:val="24"/>
          <w:lang w:val="en-CA"/>
        </w:rPr>
        <w:t>D $7</w:t>
      </w:r>
      <w:r>
        <w:rPr>
          <w:rFonts w:asciiTheme="minorHAnsi" w:hAnsiTheme="minorHAnsi" w:cstheme="minorHAnsi"/>
          <w:b/>
          <w:bCs/>
          <w:sz w:val="24"/>
          <w:szCs w:val="24"/>
          <w:lang w:val="en-CA"/>
        </w:rPr>
        <w:t>1</w:t>
      </w:r>
      <w:r w:rsidR="007C01E3">
        <w:rPr>
          <w:rFonts w:asciiTheme="minorHAnsi" w:hAnsiTheme="minorHAnsi" w:cstheme="minorHAnsi"/>
          <w:b/>
          <w:bCs/>
          <w:sz w:val="24"/>
          <w:szCs w:val="24"/>
          <w:lang w:val="en-CA"/>
        </w:rPr>
        <w:t>2.7</w:t>
      </w:r>
      <w:r w:rsidR="00F74BBB" w:rsidRPr="005968EA">
        <w:rPr>
          <w:rFonts w:asciiTheme="minorHAnsi" w:hAnsiTheme="minorHAnsi" w:cstheme="minorHAnsi"/>
          <w:b/>
          <w:bCs/>
          <w:sz w:val="24"/>
          <w:szCs w:val="24"/>
          <w:lang w:val="en-CA"/>
        </w:rPr>
        <w:t xml:space="preserve"> </w:t>
      </w:r>
      <w:r w:rsidR="00FA2E70" w:rsidRPr="005968EA">
        <w:rPr>
          <w:rFonts w:asciiTheme="minorHAnsi" w:hAnsiTheme="minorHAnsi" w:cstheme="minorHAnsi"/>
          <w:b/>
          <w:bCs/>
          <w:sz w:val="24"/>
          <w:szCs w:val="24"/>
          <w:lang w:val="en-CA"/>
        </w:rPr>
        <w:t>million</w:t>
      </w:r>
      <w:r w:rsidR="00EE726D">
        <w:rPr>
          <w:rFonts w:asciiTheme="minorHAnsi" w:hAnsiTheme="minorHAnsi" w:cstheme="minorHAnsi"/>
          <w:sz w:val="24"/>
          <w:szCs w:val="24"/>
          <w:lang w:val="en-CA"/>
        </w:rPr>
        <w:t xml:space="preserve"> </w:t>
      </w:r>
      <w:r w:rsidR="00FA2E70" w:rsidRPr="00540D58">
        <w:rPr>
          <w:rFonts w:asciiTheme="minorHAnsi" w:hAnsiTheme="minorHAnsi" w:cstheme="minorHAnsi"/>
          <w:sz w:val="24"/>
          <w:szCs w:val="24"/>
          <w:lang w:val="en-CA"/>
        </w:rPr>
        <w:t>net to Trillion</w:t>
      </w:r>
      <w:r>
        <w:rPr>
          <w:rFonts w:asciiTheme="minorHAnsi" w:hAnsiTheme="minorHAnsi" w:cstheme="minorHAnsi"/>
          <w:sz w:val="24"/>
          <w:szCs w:val="24"/>
          <w:lang w:val="en-CA"/>
        </w:rPr>
        <w:t>.</w:t>
      </w:r>
    </w:p>
    <w:p w14:paraId="19ACFE48" w14:textId="6B4705EE" w:rsidR="00133275" w:rsidRDefault="00621085" w:rsidP="00B61F1B">
      <w:pPr>
        <w:pStyle w:val="ListParagraph"/>
        <w:numPr>
          <w:ilvl w:val="0"/>
          <w:numId w:val="26"/>
        </w:numPr>
        <w:contextualSpacing w:val="0"/>
        <w:rPr>
          <w:rFonts w:asciiTheme="minorHAnsi" w:hAnsiTheme="minorHAnsi" w:cstheme="minorHAnsi"/>
          <w:sz w:val="24"/>
          <w:szCs w:val="24"/>
          <w:lang w:val="en-CA"/>
        </w:rPr>
      </w:pPr>
      <w:r>
        <w:rPr>
          <w:rFonts w:asciiTheme="minorHAnsi" w:hAnsiTheme="minorHAnsi" w:cstheme="minorHAnsi"/>
          <w:sz w:val="24"/>
          <w:szCs w:val="24"/>
          <w:lang w:val="en-CA"/>
        </w:rPr>
        <w:t>Total p</w:t>
      </w:r>
      <w:r w:rsidR="009A7B19">
        <w:rPr>
          <w:rFonts w:asciiTheme="minorHAnsi" w:hAnsiTheme="minorHAnsi" w:cstheme="minorHAnsi"/>
          <w:sz w:val="24"/>
          <w:szCs w:val="24"/>
          <w:lang w:val="en-CA"/>
        </w:rPr>
        <w:t xml:space="preserve">roved </w:t>
      </w:r>
      <w:r>
        <w:rPr>
          <w:rFonts w:asciiTheme="minorHAnsi" w:hAnsiTheme="minorHAnsi" w:cstheme="minorHAnsi"/>
          <w:sz w:val="24"/>
          <w:szCs w:val="24"/>
          <w:lang w:val="en-CA"/>
        </w:rPr>
        <w:t>plus</w:t>
      </w:r>
      <w:r w:rsidR="009A7B19">
        <w:rPr>
          <w:rFonts w:asciiTheme="minorHAnsi" w:hAnsiTheme="minorHAnsi" w:cstheme="minorHAnsi"/>
          <w:sz w:val="24"/>
          <w:szCs w:val="24"/>
          <w:lang w:val="en-CA"/>
        </w:rPr>
        <w:t xml:space="preserve"> probable oil </w:t>
      </w:r>
      <w:proofErr w:type="gramStart"/>
      <w:r w:rsidR="009A7B19">
        <w:rPr>
          <w:rFonts w:asciiTheme="minorHAnsi" w:hAnsiTheme="minorHAnsi" w:cstheme="minorHAnsi"/>
          <w:sz w:val="24"/>
          <w:szCs w:val="24"/>
          <w:lang w:val="en-CA"/>
        </w:rPr>
        <w:t xml:space="preserve">reserves </w:t>
      </w:r>
      <w:r w:rsidR="00AB1F55" w:rsidRPr="005019BC">
        <w:rPr>
          <w:rFonts w:asciiTheme="minorHAnsi" w:hAnsiTheme="minorHAnsi" w:cstheme="minorHAnsi"/>
          <w:sz w:val="24"/>
          <w:szCs w:val="24"/>
          <w:lang w:val="en-CA"/>
        </w:rPr>
        <w:t xml:space="preserve"> </w:t>
      </w:r>
      <w:r w:rsidR="005968EA">
        <w:rPr>
          <w:rFonts w:asciiTheme="minorHAnsi" w:hAnsiTheme="minorHAnsi" w:cstheme="minorHAnsi"/>
          <w:sz w:val="24"/>
          <w:szCs w:val="24"/>
          <w:lang w:val="en-CA"/>
        </w:rPr>
        <w:t>of</w:t>
      </w:r>
      <w:proofErr w:type="gramEnd"/>
      <w:r w:rsidR="005968EA">
        <w:rPr>
          <w:rFonts w:asciiTheme="minorHAnsi" w:hAnsiTheme="minorHAnsi" w:cstheme="minorHAnsi"/>
          <w:sz w:val="24"/>
          <w:szCs w:val="24"/>
          <w:lang w:val="en-CA"/>
        </w:rPr>
        <w:t xml:space="preserve"> </w:t>
      </w:r>
      <w:r w:rsidR="00AB1F55" w:rsidRPr="005019BC">
        <w:rPr>
          <w:rFonts w:asciiTheme="minorHAnsi" w:hAnsiTheme="minorHAnsi" w:cstheme="minorHAnsi"/>
          <w:sz w:val="24"/>
          <w:szCs w:val="24"/>
          <w:lang w:val="en-CA"/>
        </w:rPr>
        <w:t>2</w:t>
      </w:r>
      <w:r w:rsidR="00184CE4">
        <w:rPr>
          <w:rFonts w:asciiTheme="minorHAnsi" w:hAnsiTheme="minorHAnsi" w:cstheme="minorHAnsi"/>
          <w:sz w:val="24"/>
          <w:szCs w:val="24"/>
          <w:lang w:val="en-CA"/>
        </w:rPr>
        <w:t>40</w:t>
      </w:r>
      <w:r w:rsidR="00AB1F55" w:rsidRPr="005019BC">
        <w:rPr>
          <w:rFonts w:asciiTheme="minorHAnsi" w:hAnsiTheme="minorHAnsi" w:cstheme="minorHAnsi"/>
          <w:sz w:val="24"/>
          <w:szCs w:val="24"/>
          <w:lang w:val="en-CA"/>
        </w:rPr>
        <w:t xml:space="preserve"> </w:t>
      </w:r>
      <w:proofErr w:type="spellStart"/>
      <w:r w:rsidR="007C01E3">
        <w:rPr>
          <w:rFonts w:asciiTheme="minorHAnsi" w:hAnsiTheme="minorHAnsi" w:cstheme="minorHAnsi"/>
          <w:sz w:val="24"/>
          <w:szCs w:val="24"/>
          <w:lang w:val="en-CA"/>
        </w:rPr>
        <w:t>Mbbl</w:t>
      </w:r>
      <w:proofErr w:type="spellEnd"/>
      <w:r w:rsidR="00FE0622" w:rsidRPr="005019BC">
        <w:rPr>
          <w:rFonts w:asciiTheme="minorHAnsi" w:hAnsiTheme="minorHAnsi" w:cstheme="minorHAnsi"/>
          <w:sz w:val="24"/>
          <w:szCs w:val="24"/>
          <w:lang w:val="en-CA"/>
        </w:rPr>
        <w:t xml:space="preserve"> of oil </w:t>
      </w:r>
      <w:r w:rsidR="00184CE4">
        <w:rPr>
          <w:rFonts w:asciiTheme="minorHAnsi" w:hAnsiTheme="minorHAnsi" w:cstheme="minorHAnsi"/>
          <w:sz w:val="24"/>
          <w:szCs w:val="24"/>
          <w:lang w:val="en-CA"/>
        </w:rPr>
        <w:t xml:space="preserve">for Cendere oil field compared to </w:t>
      </w:r>
      <w:r>
        <w:rPr>
          <w:rFonts w:asciiTheme="minorHAnsi" w:hAnsiTheme="minorHAnsi" w:cstheme="minorHAnsi"/>
          <w:sz w:val="24"/>
          <w:szCs w:val="24"/>
          <w:lang w:val="en-CA"/>
        </w:rPr>
        <w:t>252</w:t>
      </w:r>
      <w:r w:rsidR="00184CE4">
        <w:rPr>
          <w:rFonts w:asciiTheme="minorHAnsi" w:hAnsiTheme="minorHAnsi" w:cstheme="minorHAnsi"/>
          <w:sz w:val="24"/>
          <w:szCs w:val="24"/>
          <w:lang w:val="en-CA"/>
        </w:rPr>
        <w:t xml:space="preserve"> </w:t>
      </w:r>
      <w:proofErr w:type="spellStart"/>
      <w:r w:rsidR="007C01E3">
        <w:rPr>
          <w:rFonts w:asciiTheme="minorHAnsi" w:hAnsiTheme="minorHAnsi" w:cstheme="minorHAnsi"/>
          <w:sz w:val="24"/>
          <w:szCs w:val="24"/>
          <w:lang w:val="en-CA"/>
        </w:rPr>
        <w:t>Mb</w:t>
      </w:r>
      <w:r w:rsidR="00184CE4">
        <w:rPr>
          <w:rFonts w:asciiTheme="minorHAnsi" w:hAnsiTheme="minorHAnsi" w:cstheme="minorHAnsi"/>
          <w:sz w:val="24"/>
          <w:szCs w:val="24"/>
          <w:lang w:val="en-CA"/>
        </w:rPr>
        <w:t>b</w:t>
      </w:r>
      <w:r w:rsidR="007C01E3">
        <w:rPr>
          <w:rFonts w:asciiTheme="minorHAnsi" w:hAnsiTheme="minorHAnsi" w:cstheme="minorHAnsi"/>
          <w:sz w:val="24"/>
          <w:szCs w:val="24"/>
          <w:lang w:val="en-CA"/>
        </w:rPr>
        <w:t>l</w:t>
      </w:r>
      <w:proofErr w:type="spellEnd"/>
      <w:r w:rsidR="00184CE4">
        <w:rPr>
          <w:rFonts w:asciiTheme="minorHAnsi" w:hAnsiTheme="minorHAnsi" w:cstheme="minorHAnsi"/>
          <w:sz w:val="24"/>
          <w:szCs w:val="24"/>
          <w:lang w:val="en-CA"/>
        </w:rPr>
        <w:t xml:space="preserve"> of oil</w:t>
      </w:r>
      <w:r w:rsidR="00156C31">
        <w:rPr>
          <w:rFonts w:asciiTheme="minorHAnsi" w:hAnsiTheme="minorHAnsi" w:cstheme="minorHAnsi"/>
          <w:sz w:val="24"/>
          <w:szCs w:val="24"/>
          <w:lang w:val="en-CA"/>
        </w:rPr>
        <w:t xml:space="preserve"> in 2022</w:t>
      </w:r>
      <w:r w:rsidR="00184CE4">
        <w:rPr>
          <w:rFonts w:asciiTheme="minorHAnsi" w:hAnsiTheme="minorHAnsi" w:cstheme="minorHAnsi"/>
          <w:sz w:val="24"/>
          <w:szCs w:val="24"/>
          <w:lang w:val="en-CA"/>
        </w:rPr>
        <w:t>.</w:t>
      </w:r>
      <w:r w:rsidR="00EF2EC5">
        <w:rPr>
          <w:rFonts w:asciiTheme="minorHAnsi" w:hAnsiTheme="minorHAnsi" w:cstheme="minorHAnsi"/>
          <w:sz w:val="24"/>
          <w:szCs w:val="24"/>
          <w:lang w:val="en-CA"/>
        </w:rPr>
        <w:t xml:space="preserve"> </w:t>
      </w:r>
    </w:p>
    <w:p w14:paraId="44341D78" w14:textId="703BBE09" w:rsidR="007459A4" w:rsidRPr="00C26897" w:rsidRDefault="00A60352" w:rsidP="00C26897">
      <w:pPr>
        <w:pStyle w:val="ListParagraph"/>
        <w:spacing w:after="0"/>
        <w:ind w:firstLine="720"/>
        <w:contextualSpacing w:val="0"/>
        <w:rPr>
          <w:rFonts w:asciiTheme="minorHAnsi" w:hAnsiTheme="minorHAnsi" w:cstheme="minorHAnsi"/>
          <w:i/>
          <w:iCs/>
          <w:lang w:val="en-CA"/>
        </w:rPr>
      </w:pPr>
      <w:r w:rsidRPr="007459A4">
        <w:rPr>
          <w:rFonts w:asciiTheme="minorHAnsi" w:hAnsiTheme="minorHAnsi" w:cstheme="minorHAnsi"/>
          <w:i/>
          <w:iCs/>
          <w:lang w:val="en-CA"/>
        </w:rPr>
        <w:t>*</w:t>
      </w:r>
      <w:proofErr w:type="gramStart"/>
      <w:r w:rsidR="00373C9C" w:rsidRPr="007459A4">
        <w:rPr>
          <w:rFonts w:asciiTheme="minorHAnsi" w:hAnsiTheme="minorHAnsi" w:cstheme="minorHAnsi"/>
          <w:i/>
          <w:iCs/>
          <w:lang w:val="en-CA"/>
        </w:rPr>
        <w:t>net</w:t>
      </w:r>
      <w:proofErr w:type="gramEnd"/>
      <w:r w:rsidR="00373C9C" w:rsidRPr="007459A4">
        <w:rPr>
          <w:rFonts w:asciiTheme="minorHAnsi" w:hAnsiTheme="minorHAnsi" w:cstheme="minorHAnsi"/>
          <w:i/>
          <w:iCs/>
          <w:lang w:val="en-CA"/>
        </w:rPr>
        <w:t xml:space="preserve"> </w:t>
      </w:r>
      <w:r w:rsidR="00FC3EEA" w:rsidRPr="007459A4">
        <w:rPr>
          <w:rFonts w:asciiTheme="minorHAnsi" w:hAnsiTheme="minorHAnsi" w:cstheme="minorHAnsi"/>
          <w:i/>
          <w:iCs/>
          <w:lang w:val="en-CA"/>
        </w:rPr>
        <w:t>Trillion’s 49% interest b</w:t>
      </w:r>
      <w:r w:rsidRPr="007459A4">
        <w:rPr>
          <w:rFonts w:asciiTheme="minorHAnsi" w:hAnsiTheme="minorHAnsi" w:cstheme="minorHAnsi"/>
          <w:i/>
          <w:iCs/>
          <w:lang w:val="en-CA"/>
        </w:rPr>
        <w:t>efore income tax</w:t>
      </w:r>
      <w:r w:rsidR="00EA6F7A" w:rsidRPr="007459A4">
        <w:rPr>
          <w:rFonts w:asciiTheme="minorHAnsi" w:hAnsiTheme="minorHAnsi" w:cstheme="minorHAnsi"/>
          <w:i/>
          <w:iCs/>
          <w:lang w:val="en-CA"/>
        </w:rPr>
        <w:t xml:space="preserve"> </w:t>
      </w:r>
      <w:r w:rsidR="006E1070" w:rsidRPr="007459A4">
        <w:rPr>
          <w:rFonts w:asciiTheme="minorHAnsi" w:hAnsiTheme="minorHAnsi" w:cstheme="minorHAnsi"/>
          <w:i/>
          <w:iCs/>
          <w:lang w:val="en-CA"/>
        </w:rPr>
        <w:t xml:space="preserve">and </w:t>
      </w:r>
      <w:r w:rsidR="00373C9C" w:rsidRPr="007459A4">
        <w:rPr>
          <w:rFonts w:asciiTheme="minorHAnsi" w:hAnsiTheme="minorHAnsi" w:cstheme="minorHAnsi"/>
          <w:i/>
          <w:iCs/>
          <w:lang w:val="en-CA"/>
        </w:rPr>
        <w:t xml:space="preserve">after </w:t>
      </w:r>
      <w:r w:rsidR="006E1070" w:rsidRPr="007459A4">
        <w:rPr>
          <w:rFonts w:asciiTheme="minorHAnsi" w:hAnsiTheme="minorHAnsi" w:cstheme="minorHAnsi"/>
          <w:i/>
          <w:iCs/>
          <w:lang w:val="en-CA"/>
        </w:rPr>
        <w:t>royalty</w:t>
      </w:r>
      <w:r w:rsidR="008D293F" w:rsidRPr="007459A4">
        <w:rPr>
          <w:rFonts w:asciiTheme="minorHAnsi" w:hAnsiTheme="minorHAnsi" w:cstheme="minorHAnsi"/>
          <w:i/>
          <w:iCs/>
          <w:lang w:val="en-CA"/>
        </w:rPr>
        <w:t xml:space="preserve">  </w:t>
      </w:r>
      <w:r w:rsidR="00EA6F7A" w:rsidRPr="007459A4">
        <w:rPr>
          <w:rFonts w:asciiTheme="minorHAnsi" w:hAnsiTheme="minorHAnsi" w:cstheme="minorHAnsi"/>
          <w:i/>
          <w:iCs/>
          <w:lang w:val="en-CA"/>
        </w:rPr>
        <w:t xml:space="preserve">   </w:t>
      </w:r>
    </w:p>
    <w:p w14:paraId="168F8E50" w14:textId="3480972B" w:rsidR="00C61F8F" w:rsidRPr="00A60352" w:rsidRDefault="00184CE4" w:rsidP="007459A4">
      <w:pPr>
        <w:pStyle w:val="ListParagraph"/>
        <w:spacing w:after="0"/>
        <w:ind w:firstLine="720"/>
        <w:contextualSpacing w:val="0"/>
        <w:rPr>
          <w:rFonts w:asciiTheme="minorHAnsi" w:hAnsiTheme="minorHAnsi" w:cstheme="minorHAnsi"/>
          <w:i/>
          <w:iCs/>
          <w:sz w:val="24"/>
          <w:szCs w:val="24"/>
          <w:lang w:val="en-CA"/>
        </w:rPr>
      </w:pPr>
      <w:r w:rsidRPr="007459A4">
        <w:rPr>
          <w:rFonts w:asciiTheme="minorHAnsi" w:hAnsiTheme="minorHAnsi" w:cstheme="minorHAnsi"/>
          <w:i/>
          <w:iCs/>
          <w:lang w:val="en-CA"/>
        </w:rPr>
        <w:t xml:space="preserve">*** </w:t>
      </w:r>
      <w:r w:rsidR="00EA6F7A" w:rsidRPr="007459A4">
        <w:rPr>
          <w:rFonts w:asciiTheme="minorHAnsi" w:hAnsiTheme="minorHAnsi" w:cstheme="minorHAnsi"/>
          <w:i/>
          <w:iCs/>
          <w:lang w:val="en-CA"/>
        </w:rPr>
        <w:t>basic common shares</w:t>
      </w:r>
    </w:p>
    <w:p w14:paraId="32343AA5" w14:textId="77777777" w:rsidR="007459A4" w:rsidRDefault="007459A4" w:rsidP="00E72111">
      <w:pPr>
        <w:rPr>
          <w:rFonts w:asciiTheme="minorHAnsi" w:hAnsiTheme="minorHAnsi" w:cstheme="minorHAnsi"/>
        </w:rPr>
      </w:pPr>
    </w:p>
    <w:p w14:paraId="0BC0C7CA" w14:textId="1E5B5E0F" w:rsidR="00D160B8" w:rsidRPr="005019BC" w:rsidRDefault="00E72111" w:rsidP="00E72111">
      <w:pPr>
        <w:rPr>
          <w:rFonts w:asciiTheme="minorHAnsi" w:hAnsiTheme="minorHAnsi" w:cstheme="minorHAnsi"/>
        </w:rPr>
      </w:pPr>
      <w:r w:rsidRPr="005019BC">
        <w:rPr>
          <w:rFonts w:asciiTheme="minorHAnsi" w:hAnsiTheme="minorHAnsi" w:cstheme="minorHAnsi"/>
        </w:rPr>
        <w:t xml:space="preserve">Dr. Arthur Halleran, CEO </w:t>
      </w:r>
      <w:r w:rsidR="00D160B8" w:rsidRPr="005019BC">
        <w:rPr>
          <w:rFonts w:asciiTheme="minorHAnsi" w:hAnsiTheme="minorHAnsi" w:cstheme="minorHAnsi"/>
        </w:rPr>
        <w:t>stated:</w:t>
      </w:r>
      <w:r w:rsidRPr="005019BC">
        <w:rPr>
          <w:rFonts w:asciiTheme="minorHAnsi" w:hAnsiTheme="minorHAnsi" w:cstheme="minorHAnsi"/>
        </w:rPr>
        <w:t xml:space="preserve"> </w:t>
      </w:r>
      <w:r w:rsidR="003C0B24">
        <w:rPr>
          <w:rFonts w:asciiTheme="minorHAnsi" w:hAnsiTheme="minorHAnsi" w:cstheme="minorHAnsi"/>
        </w:rPr>
        <w:t xml:space="preserve"> </w:t>
      </w:r>
    </w:p>
    <w:p w14:paraId="5B153678" w14:textId="77777777" w:rsidR="007777F3" w:rsidRDefault="007777F3" w:rsidP="00D160B8">
      <w:pPr>
        <w:ind w:left="720"/>
        <w:rPr>
          <w:rFonts w:asciiTheme="minorHAnsi" w:hAnsiTheme="minorHAnsi" w:cstheme="minorHAnsi"/>
        </w:rPr>
      </w:pPr>
    </w:p>
    <w:p w14:paraId="19F68081" w14:textId="3EBA9440" w:rsidR="00E72111" w:rsidRPr="005019BC" w:rsidRDefault="00E72111" w:rsidP="00D160B8">
      <w:pPr>
        <w:ind w:left="720"/>
        <w:rPr>
          <w:rFonts w:asciiTheme="minorHAnsi" w:hAnsiTheme="minorHAnsi" w:cstheme="minorHAnsi"/>
        </w:rPr>
      </w:pPr>
      <w:r w:rsidRPr="005019BC">
        <w:rPr>
          <w:rFonts w:asciiTheme="minorHAnsi" w:hAnsiTheme="minorHAnsi" w:cstheme="minorHAnsi"/>
        </w:rPr>
        <w:t>“</w:t>
      </w:r>
      <w:r w:rsidR="00BC47D5">
        <w:rPr>
          <w:rFonts w:asciiTheme="minorHAnsi" w:hAnsiTheme="minorHAnsi" w:cstheme="minorHAnsi"/>
        </w:rPr>
        <w:t>We have had stead</w:t>
      </w:r>
      <w:r w:rsidR="007F3519">
        <w:rPr>
          <w:rFonts w:asciiTheme="minorHAnsi" w:hAnsiTheme="minorHAnsi" w:cstheme="minorHAnsi"/>
        </w:rPr>
        <w:t>ily</w:t>
      </w:r>
      <w:r w:rsidR="00BC47D5">
        <w:rPr>
          <w:rFonts w:asciiTheme="minorHAnsi" w:hAnsiTheme="minorHAnsi" w:cstheme="minorHAnsi"/>
        </w:rPr>
        <w:t xml:space="preserve"> increase</w:t>
      </w:r>
      <w:r w:rsidR="00F93D34">
        <w:rPr>
          <w:rFonts w:asciiTheme="minorHAnsi" w:hAnsiTheme="minorHAnsi" w:cstheme="minorHAnsi"/>
        </w:rPr>
        <w:t>d</w:t>
      </w:r>
      <w:r w:rsidR="00BC47D5">
        <w:rPr>
          <w:rFonts w:asciiTheme="minorHAnsi" w:hAnsiTheme="minorHAnsi" w:cstheme="minorHAnsi"/>
        </w:rPr>
        <w:t xml:space="preserve"> </w:t>
      </w:r>
      <w:r w:rsidR="00F93D34">
        <w:rPr>
          <w:rFonts w:asciiTheme="minorHAnsi" w:hAnsiTheme="minorHAnsi" w:cstheme="minorHAnsi"/>
        </w:rPr>
        <w:t xml:space="preserve">our </w:t>
      </w:r>
      <w:r w:rsidR="00BC47D5">
        <w:rPr>
          <w:rFonts w:asciiTheme="minorHAnsi" w:hAnsiTheme="minorHAnsi" w:cstheme="minorHAnsi"/>
        </w:rPr>
        <w:t xml:space="preserve">reserves year over year </w:t>
      </w:r>
      <w:proofErr w:type="gramStart"/>
      <w:r w:rsidR="00BC47D5">
        <w:rPr>
          <w:rFonts w:asciiTheme="minorHAnsi" w:hAnsiTheme="minorHAnsi" w:cstheme="minorHAnsi"/>
        </w:rPr>
        <w:t>as a result of</w:t>
      </w:r>
      <w:proofErr w:type="gramEnd"/>
      <w:r w:rsidR="00BC47D5">
        <w:rPr>
          <w:rFonts w:asciiTheme="minorHAnsi" w:hAnsiTheme="minorHAnsi" w:cstheme="minorHAnsi"/>
        </w:rPr>
        <w:t xml:space="preserve"> </w:t>
      </w:r>
      <w:r w:rsidR="007F3519">
        <w:rPr>
          <w:rFonts w:asciiTheme="minorHAnsi" w:hAnsiTheme="minorHAnsi" w:cstheme="minorHAnsi"/>
        </w:rPr>
        <w:t xml:space="preserve">our </w:t>
      </w:r>
      <w:r w:rsidR="00BC47D5">
        <w:rPr>
          <w:rFonts w:asciiTheme="minorHAnsi" w:hAnsiTheme="minorHAnsi" w:cstheme="minorHAnsi"/>
        </w:rPr>
        <w:t>new drilling</w:t>
      </w:r>
      <w:r w:rsidR="007F3519">
        <w:rPr>
          <w:rFonts w:asciiTheme="minorHAnsi" w:hAnsiTheme="minorHAnsi" w:cstheme="minorHAnsi"/>
        </w:rPr>
        <w:t>s</w:t>
      </w:r>
      <w:r w:rsidR="00BC47D5">
        <w:rPr>
          <w:rFonts w:asciiTheme="minorHAnsi" w:hAnsiTheme="minorHAnsi" w:cstheme="minorHAnsi"/>
        </w:rPr>
        <w:t xml:space="preserve"> </w:t>
      </w:r>
      <w:r w:rsidR="00F93D34">
        <w:rPr>
          <w:rFonts w:asciiTheme="minorHAnsi" w:hAnsiTheme="minorHAnsi" w:cstheme="minorHAnsi"/>
        </w:rPr>
        <w:t xml:space="preserve">in </w:t>
      </w:r>
      <w:r w:rsidR="00BC47D5">
        <w:rPr>
          <w:rFonts w:asciiTheme="minorHAnsi" w:hAnsiTheme="minorHAnsi" w:cstheme="minorHAnsi"/>
        </w:rPr>
        <w:t xml:space="preserve">2023, </w:t>
      </w:r>
      <w:r w:rsidR="00A113EB">
        <w:rPr>
          <w:rFonts w:asciiTheme="minorHAnsi" w:hAnsiTheme="minorHAnsi" w:cstheme="minorHAnsi"/>
        </w:rPr>
        <w:t xml:space="preserve">and even as prices settle from 2022 highs, we have still realized a net reserves </w:t>
      </w:r>
      <w:r w:rsidR="00F93D34">
        <w:rPr>
          <w:rFonts w:asciiTheme="minorHAnsi" w:hAnsiTheme="minorHAnsi" w:cstheme="minorHAnsi"/>
        </w:rPr>
        <w:t xml:space="preserve">value </w:t>
      </w:r>
      <w:r w:rsidR="00A113EB">
        <w:rPr>
          <w:rFonts w:asciiTheme="minorHAnsi" w:hAnsiTheme="minorHAnsi" w:cstheme="minorHAnsi"/>
        </w:rPr>
        <w:t>gain</w:t>
      </w:r>
      <w:r w:rsidR="00156C31">
        <w:rPr>
          <w:rFonts w:asciiTheme="minorHAnsi" w:hAnsiTheme="minorHAnsi" w:cstheme="minorHAnsi"/>
        </w:rPr>
        <w:t xml:space="preserve">. Very little of the gas from SASB has been produced </w:t>
      </w:r>
      <w:r w:rsidR="00F93D34">
        <w:rPr>
          <w:rFonts w:asciiTheme="minorHAnsi" w:hAnsiTheme="minorHAnsi" w:cstheme="minorHAnsi"/>
        </w:rPr>
        <w:t xml:space="preserve">to date, </w:t>
      </w:r>
      <w:r w:rsidR="00156C31">
        <w:rPr>
          <w:rFonts w:asciiTheme="minorHAnsi" w:hAnsiTheme="minorHAnsi" w:cstheme="minorHAnsi"/>
        </w:rPr>
        <w:t xml:space="preserve">and we are committed to monetizing our reserves through </w:t>
      </w:r>
      <w:r w:rsidR="00F93D34">
        <w:rPr>
          <w:rFonts w:asciiTheme="minorHAnsi" w:hAnsiTheme="minorHAnsi" w:cstheme="minorHAnsi"/>
        </w:rPr>
        <w:t xml:space="preserve">artificial lift and tubing size optimization </w:t>
      </w:r>
      <w:proofErr w:type="gramStart"/>
      <w:r w:rsidR="00911D44">
        <w:rPr>
          <w:rFonts w:asciiTheme="minorHAnsi" w:hAnsiTheme="minorHAnsi" w:cstheme="minorHAnsi"/>
        </w:rPr>
        <w:t>in the near future</w:t>
      </w:r>
      <w:proofErr w:type="gramEnd"/>
      <w:r w:rsidR="00911D44">
        <w:rPr>
          <w:rFonts w:asciiTheme="minorHAnsi" w:hAnsiTheme="minorHAnsi" w:cstheme="minorHAnsi"/>
        </w:rPr>
        <w:t xml:space="preserve">. For the Cendere oil property, </w:t>
      </w:r>
      <w:r w:rsidR="00156C31">
        <w:rPr>
          <w:rFonts w:asciiTheme="minorHAnsi" w:hAnsiTheme="minorHAnsi" w:cstheme="minorHAnsi"/>
        </w:rPr>
        <w:t xml:space="preserve">even after producing 32 </w:t>
      </w:r>
      <w:proofErr w:type="spellStart"/>
      <w:r w:rsidR="007C01E3">
        <w:rPr>
          <w:rFonts w:asciiTheme="minorHAnsi" w:hAnsiTheme="minorHAnsi" w:cstheme="minorHAnsi"/>
        </w:rPr>
        <w:t>M</w:t>
      </w:r>
      <w:r w:rsidR="00156C31">
        <w:rPr>
          <w:rFonts w:asciiTheme="minorHAnsi" w:hAnsiTheme="minorHAnsi" w:cstheme="minorHAnsi"/>
        </w:rPr>
        <w:t>bbl</w:t>
      </w:r>
      <w:proofErr w:type="spellEnd"/>
      <w:r w:rsidR="00156C31">
        <w:rPr>
          <w:rFonts w:asciiTheme="minorHAnsi" w:hAnsiTheme="minorHAnsi" w:cstheme="minorHAnsi"/>
        </w:rPr>
        <w:t xml:space="preserve"> of oil in 2023</w:t>
      </w:r>
      <w:r w:rsidR="00911D44">
        <w:rPr>
          <w:rFonts w:asciiTheme="minorHAnsi" w:hAnsiTheme="minorHAnsi" w:cstheme="minorHAnsi"/>
        </w:rPr>
        <w:t xml:space="preserve"> our reserves only were reduced </w:t>
      </w:r>
      <w:r w:rsidR="008B646C">
        <w:rPr>
          <w:rFonts w:asciiTheme="minorHAnsi" w:hAnsiTheme="minorHAnsi" w:cstheme="minorHAnsi"/>
        </w:rPr>
        <w:t xml:space="preserve">by 14 </w:t>
      </w:r>
      <w:proofErr w:type="spellStart"/>
      <w:r w:rsidR="007C01E3">
        <w:rPr>
          <w:rFonts w:asciiTheme="minorHAnsi" w:hAnsiTheme="minorHAnsi" w:cstheme="minorHAnsi"/>
        </w:rPr>
        <w:t>M</w:t>
      </w:r>
      <w:r w:rsidR="008B646C">
        <w:rPr>
          <w:rFonts w:asciiTheme="minorHAnsi" w:hAnsiTheme="minorHAnsi" w:cstheme="minorHAnsi"/>
        </w:rPr>
        <w:t>bbl</w:t>
      </w:r>
      <w:proofErr w:type="spellEnd"/>
      <w:r w:rsidR="008B646C">
        <w:rPr>
          <w:rFonts w:asciiTheme="minorHAnsi" w:hAnsiTheme="minorHAnsi" w:cstheme="minorHAnsi"/>
        </w:rPr>
        <w:t xml:space="preserve"> oil, </w:t>
      </w:r>
      <w:r w:rsidR="00B5472A">
        <w:rPr>
          <w:rFonts w:asciiTheme="minorHAnsi" w:hAnsiTheme="minorHAnsi" w:cstheme="minorHAnsi"/>
        </w:rPr>
        <w:t>as our oil reserves have also increased during the year through workovers.</w:t>
      </w:r>
      <w:r w:rsidR="00F93D34">
        <w:rPr>
          <w:rFonts w:asciiTheme="minorHAnsi" w:hAnsiTheme="minorHAnsi" w:cstheme="minorHAnsi"/>
        </w:rPr>
        <w:t>”</w:t>
      </w:r>
    </w:p>
    <w:p w14:paraId="034BEFD4" w14:textId="77777777" w:rsidR="000637FC" w:rsidRDefault="00D160B8" w:rsidP="00634DEE">
      <w:pPr>
        <w:rPr>
          <w:rFonts w:asciiTheme="minorHAnsi" w:hAnsiTheme="minorHAnsi" w:cstheme="minorHAnsi"/>
        </w:rPr>
      </w:pPr>
      <w:r w:rsidRPr="005019BC">
        <w:rPr>
          <w:rFonts w:asciiTheme="minorHAnsi" w:hAnsiTheme="minorHAnsi" w:cstheme="minorHAnsi"/>
        </w:rPr>
        <w:t xml:space="preserve"> </w:t>
      </w:r>
    </w:p>
    <w:p w14:paraId="0D64F8B7" w14:textId="77777777" w:rsidR="000637FC" w:rsidRDefault="000637FC">
      <w:pPr>
        <w:spacing w:after="160" w:line="259" w:lineRule="auto"/>
        <w:rPr>
          <w:rFonts w:asciiTheme="minorHAnsi" w:hAnsiTheme="minorHAnsi" w:cstheme="minorHAnsi"/>
        </w:rPr>
      </w:pPr>
      <w:r>
        <w:rPr>
          <w:rFonts w:asciiTheme="minorHAnsi" w:hAnsiTheme="minorHAnsi" w:cstheme="minorHAnsi"/>
        </w:rPr>
        <w:br w:type="page"/>
      </w:r>
    </w:p>
    <w:p w14:paraId="2EDB6432" w14:textId="133C5A68" w:rsidR="00634DEE" w:rsidRPr="00496159" w:rsidRDefault="00634DEE" w:rsidP="00634DEE">
      <w:pPr>
        <w:rPr>
          <w:rFonts w:asciiTheme="minorHAnsi" w:hAnsiTheme="minorHAnsi" w:cstheme="minorHAnsi"/>
          <w:b/>
          <w:bCs/>
          <w:u w:val="single"/>
        </w:rPr>
      </w:pPr>
      <w:r w:rsidRPr="00496159">
        <w:rPr>
          <w:rFonts w:asciiTheme="minorHAnsi" w:hAnsiTheme="minorHAnsi" w:cstheme="minorHAnsi"/>
          <w:b/>
          <w:bCs/>
          <w:u w:val="single"/>
        </w:rPr>
        <w:lastRenderedPageBreak/>
        <w:t xml:space="preserve">Reserve Report </w:t>
      </w:r>
      <w:r w:rsidR="00FA4F4C" w:rsidRPr="00496159">
        <w:rPr>
          <w:rFonts w:asciiTheme="minorHAnsi" w:hAnsiTheme="minorHAnsi" w:cstheme="minorHAnsi"/>
          <w:b/>
          <w:bCs/>
          <w:u w:val="single"/>
        </w:rPr>
        <w:t>Summary</w:t>
      </w:r>
    </w:p>
    <w:p w14:paraId="7C52A52C" w14:textId="77777777" w:rsidR="00540D58" w:rsidRDefault="00540D58" w:rsidP="00496159">
      <w:pPr>
        <w:pStyle w:val="NormalWeb"/>
        <w:spacing w:before="0" w:beforeAutospacing="0" w:after="0" w:afterAutospacing="0"/>
        <w:rPr>
          <w:rFonts w:asciiTheme="minorHAnsi" w:hAnsiTheme="minorHAnsi" w:cstheme="minorHAnsi"/>
          <w:b/>
          <w:bCs/>
        </w:rPr>
      </w:pPr>
    </w:p>
    <w:p w14:paraId="246D493C" w14:textId="1BA07424" w:rsidR="00587ED6" w:rsidRPr="00496159" w:rsidRDefault="00184CE4" w:rsidP="0049615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 xml:space="preserve">Trillion 49% </w:t>
      </w:r>
      <w:proofErr w:type="gramStart"/>
      <w:r>
        <w:rPr>
          <w:rFonts w:asciiTheme="minorHAnsi" w:hAnsiTheme="minorHAnsi" w:cstheme="minorHAnsi"/>
          <w:b/>
          <w:bCs/>
        </w:rPr>
        <w:t>interest</w:t>
      </w:r>
      <w:proofErr w:type="gramEnd"/>
      <w:r>
        <w:rPr>
          <w:rFonts w:asciiTheme="minorHAnsi" w:hAnsiTheme="minorHAnsi" w:cstheme="minorHAnsi"/>
          <w:b/>
          <w:bCs/>
        </w:rPr>
        <w:t>, before income taxes and after royalties</w:t>
      </w:r>
    </w:p>
    <w:p w14:paraId="4D27AA95" w14:textId="2C8DD237" w:rsidR="00496159" w:rsidRDefault="00496159" w:rsidP="00496159">
      <w:pPr>
        <w:pStyle w:val="NormalWeb"/>
        <w:spacing w:before="0" w:beforeAutospacing="0" w:after="0" w:afterAutospacing="0"/>
        <w:rPr>
          <w:rFonts w:asciiTheme="minorHAnsi" w:hAnsiTheme="minorHAnsi" w:cstheme="minorHAnsi"/>
        </w:rPr>
      </w:pPr>
    </w:p>
    <w:tbl>
      <w:tblPr>
        <w:tblStyle w:val="GridTable1Light"/>
        <w:tblW w:w="7914" w:type="dxa"/>
        <w:tblLook w:val="04A0" w:firstRow="1" w:lastRow="0" w:firstColumn="1" w:lastColumn="0" w:noHBand="0" w:noVBand="1"/>
      </w:tblPr>
      <w:tblGrid>
        <w:gridCol w:w="1402"/>
        <w:gridCol w:w="710"/>
        <w:gridCol w:w="710"/>
        <w:gridCol w:w="762"/>
        <w:gridCol w:w="277"/>
        <w:gridCol w:w="581"/>
        <w:gridCol w:w="581"/>
        <w:gridCol w:w="762"/>
        <w:gridCol w:w="277"/>
        <w:gridCol w:w="759"/>
        <w:gridCol w:w="759"/>
        <w:gridCol w:w="892"/>
      </w:tblGrid>
      <w:tr w:rsidR="00263E31" w:rsidRPr="00540D58" w14:paraId="167F04C2" w14:textId="77777777" w:rsidTr="00263E31">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5BA78E10" w14:textId="77777777" w:rsidR="00540D58" w:rsidRPr="00540D58" w:rsidRDefault="00540D58">
            <w:pPr>
              <w:rPr>
                <w:sz w:val="18"/>
                <w:szCs w:val="18"/>
              </w:rPr>
            </w:pPr>
          </w:p>
        </w:tc>
        <w:tc>
          <w:tcPr>
            <w:tcW w:w="2039" w:type="dxa"/>
            <w:gridSpan w:val="3"/>
            <w:shd w:val="clear" w:color="auto" w:fill="auto"/>
            <w:noWrap/>
            <w:hideMark/>
          </w:tcPr>
          <w:p w14:paraId="4601D188"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540D58">
              <w:rPr>
                <w:rFonts w:ascii="Calibri" w:hAnsi="Calibri" w:cs="Calibri"/>
                <w:color w:val="000000"/>
                <w:sz w:val="18"/>
                <w:szCs w:val="18"/>
              </w:rPr>
              <w:t>Light and Medium</w:t>
            </w:r>
          </w:p>
        </w:tc>
        <w:tc>
          <w:tcPr>
            <w:tcW w:w="258" w:type="dxa"/>
            <w:shd w:val="clear" w:color="auto" w:fill="auto"/>
            <w:noWrap/>
            <w:hideMark/>
          </w:tcPr>
          <w:p w14:paraId="4ED02074"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p>
        </w:tc>
        <w:tc>
          <w:tcPr>
            <w:tcW w:w="1797" w:type="dxa"/>
            <w:gridSpan w:val="3"/>
            <w:shd w:val="clear" w:color="auto" w:fill="auto"/>
            <w:noWrap/>
            <w:hideMark/>
          </w:tcPr>
          <w:p w14:paraId="2179D803"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540D58">
              <w:rPr>
                <w:rFonts w:ascii="Calibri" w:hAnsi="Calibri" w:cs="Calibri"/>
                <w:color w:val="000000"/>
                <w:sz w:val="18"/>
                <w:szCs w:val="18"/>
              </w:rPr>
              <w:t xml:space="preserve">Conventional </w:t>
            </w:r>
          </w:p>
        </w:tc>
        <w:tc>
          <w:tcPr>
            <w:tcW w:w="258" w:type="dxa"/>
            <w:shd w:val="clear" w:color="auto" w:fill="auto"/>
            <w:noWrap/>
            <w:hideMark/>
          </w:tcPr>
          <w:p w14:paraId="5A60A4B5"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p>
        </w:tc>
        <w:tc>
          <w:tcPr>
            <w:tcW w:w="2252" w:type="dxa"/>
            <w:gridSpan w:val="3"/>
            <w:shd w:val="clear" w:color="auto" w:fill="auto"/>
            <w:noWrap/>
            <w:hideMark/>
          </w:tcPr>
          <w:p w14:paraId="489BA7BE"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540D58">
              <w:rPr>
                <w:rFonts w:ascii="Calibri" w:hAnsi="Calibri" w:cs="Calibri"/>
                <w:color w:val="000000"/>
                <w:sz w:val="18"/>
                <w:szCs w:val="18"/>
              </w:rPr>
              <w:t xml:space="preserve">Oil </w:t>
            </w:r>
          </w:p>
        </w:tc>
      </w:tr>
      <w:tr w:rsidR="00263E31" w:rsidRPr="00540D58" w14:paraId="2FD45876"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21E64D10" w14:textId="77777777" w:rsidR="00540D58" w:rsidRPr="00540D58" w:rsidRDefault="00540D58">
            <w:pPr>
              <w:jc w:val="center"/>
              <w:rPr>
                <w:rFonts w:ascii="Calibri" w:hAnsi="Calibri" w:cs="Calibri"/>
                <w:b w:val="0"/>
                <w:bCs w:val="0"/>
                <w:color w:val="000000"/>
                <w:sz w:val="18"/>
                <w:szCs w:val="18"/>
              </w:rPr>
            </w:pPr>
          </w:p>
        </w:tc>
        <w:tc>
          <w:tcPr>
            <w:tcW w:w="2039" w:type="dxa"/>
            <w:gridSpan w:val="3"/>
            <w:shd w:val="clear" w:color="auto" w:fill="auto"/>
            <w:noWrap/>
            <w:hideMark/>
          </w:tcPr>
          <w:p w14:paraId="1B271656"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Crude Oil</w:t>
            </w:r>
          </w:p>
        </w:tc>
        <w:tc>
          <w:tcPr>
            <w:tcW w:w="258" w:type="dxa"/>
            <w:shd w:val="clear" w:color="auto" w:fill="auto"/>
            <w:noWrap/>
            <w:hideMark/>
          </w:tcPr>
          <w:p w14:paraId="4590AB92"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1797" w:type="dxa"/>
            <w:gridSpan w:val="3"/>
            <w:shd w:val="clear" w:color="auto" w:fill="auto"/>
            <w:noWrap/>
            <w:hideMark/>
          </w:tcPr>
          <w:p w14:paraId="5A12E112"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Natural Gas</w:t>
            </w:r>
          </w:p>
        </w:tc>
        <w:tc>
          <w:tcPr>
            <w:tcW w:w="258" w:type="dxa"/>
            <w:shd w:val="clear" w:color="auto" w:fill="auto"/>
            <w:noWrap/>
            <w:hideMark/>
          </w:tcPr>
          <w:p w14:paraId="215151FF"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2252" w:type="dxa"/>
            <w:gridSpan w:val="3"/>
            <w:shd w:val="clear" w:color="auto" w:fill="auto"/>
            <w:noWrap/>
            <w:hideMark/>
          </w:tcPr>
          <w:p w14:paraId="47C3710A"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Equivalent</w:t>
            </w:r>
          </w:p>
        </w:tc>
      </w:tr>
      <w:tr w:rsidR="00263E31" w:rsidRPr="00540D58" w14:paraId="6A526A29"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005279D1" w14:textId="77777777" w:rsidR="00540D58" w:rsidRPr="00540D58" w:rsidRDefault="00540D58">
            <w:pPr>
              <w:jc w:val="center"/>
              <w:rPr>
                <w:rFonts w:ascii="Calibri" w:hAnsi="Calibri" w:cs="Calibri"/>
                <w:b w:val="0"/>
                <w:bCs w:val="0"/>
                <w:color w:val="000000"/>
                <w:sz w:val="18"/>
                <w:szCs w:val="18"/>
              </w:rPr>
            </w:pPr>
          </w:p>
        </w:tc>
        <w:tc>
          <w:tcPr>
            <w:tcW w:w="663" w:type="dxa"/>
            <w:shd w:val="clear" w:color="auto" w:fill="auto"/>
            <w:noWrap/>
            <w:hideMark/>
          </w:tcPr>
          <w:p w14:paraId="7717FD5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roofErr w:type="spellStart"/>
            <w:r w:rsidRPr="00540D58">
              <w:rPr>
                <w:rFonts w:ascii="Calibri" w:hAnsi="Calibri" w:cs="Calibri"/>
                <w:color w:val="000000"/>
                <w:sz w:val="18"/>
                <w:szCs w:val="18"/>
              </w:rPr>
              <w:t>Mbbl</w:t>
            </w:r>
            <w:proofErr w:type="spellEnd"/>
            <w:r w:rsidRPr="00540D58">
              <w:rPr>
                <w:rFonts w:ascii="Calibri" w:hAnsi="Calibri" w:cs="Calibri"/>
                <w:color w:val="000000"/>
                <w:sz w:val="18"/>
                <w:szCs w:val="18"/>
              </w:rPr>
              <w:t>)</w:t>
            </w:r>
          </w:p>
        </w:tc>
        <w:tc>
          <w:tcPr>
            <w:tcW w:w="663" w:type="dxa"/>
            <w:shd w:val="clear" w:color="auto" w:fill="auto"/>
            <w:noWrap/>
            <w:hideMark/>
          </w:tcPr>
          <w:p w14:paraId="6E5E2E0C"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roofErr w:type="spellStart"/>
            <w:r w:rsidRPr="00540D58">
              <w:rPr>
                <w:rFonts w:ascii="Calibri" w:hAnsi="Calibri" w:cs="Calibri"/>
                <w:color w:val="000000"/>
                <w:sz w:val="18"/>
                <w:szCs w:val="18"/>
              </w:rPr>
              <w:t>Mbbl</w:t>
            </w:r>
            <w:proofErr w:type="spellEnd"/>
            <w:r w:rsidRPr="00540D58">
              <w:rPr>
                <w:rFonts w:ascii="Calibri" w:hAnsi="Calibri" w:cs="Calibri"/>
                <w:color w:val="000000"/>
                <w:sz w:val="18"/>
                <w:szCs w:val="18"/>
              </w:rPr>
              <w:t>)</w:t>
            </w:r>
          </w:p>
        </w:tc>
        <w:tc>
          <w:tcPr>
            <w:tcW w:w="712" w:type="dxa"/>
            <w:shd w:val="clear" w:color="auto" w:fill="auto"/>
            <w:noWrap/>
            <w:hideMark/>
          </w:tcPr>
          <w:p w14:paraId="2E1962F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258" w:type="dxa"/>
            <w:shd w:val="clear" w:color="auto" w:fill="auto"/>
            <w:noWrap/>
            <w:hideMark/>
          </w:tcPr>
          <w:p w14:paraId="1EF596A3"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542" w:type="dxa"/>
            <w:shd w:val="clear" w:color="auto" w:fill="auto"/>
            <w:noWrap/>
            <w:hideMark/>
          </w:tcPr>
          <w:p w14:paraId="4EA0B1F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(Bcf)</w:t>
            </w:r>
          </w:p>
        </w:tc>
        <w:tc>
          <w:tcPr>
            <w:tcW w:w="542" w:type="dxa"/>
            <w:shd w:val="clear" w:color="auto" w:fill="auto"/>
            <w:noWrap/>
            <w:hideMark/>
          </w:tcPr>
          <w:p w14:paraId="05D77CBD"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(Bcf)</w:t>
            </w:r>
          </w:p>
        </w:tc>
        <w:tc>
          <w:tcPr>
            <w:tcW w:w="712" w:type="dxa"/>
            <w:shd w:val="clear" w:color="auto" w:fill="auto"/>
            <w:noWrap/>
            <w:hideMark/>
          </w:tcPr>
          <w:p w14:paraId="36D920BF"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258" w:type="dxa"/>
            <w:shd w:val="clear" w:color="auto" w:fill="auto"/>
            <w:noWrap/>
            <w:hideMark/>
          </w:tcPr>
          <w:p w14:paraId="42CA212B"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shd w:val="clear" w:color="auto" w:fill="auto"/>
            <w:noWrap/>
            <w:hideMark/>
          </w:tcPr>
          <w:p w14:paraId="5F674A08"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(Mboe)</w:t>
            </w:r>
          </w:p>
        </w:tc>
        <w:tc>
          <w:tcPr>
            <w:tcW w:w="709" w:type="dxa"/>
            <w:shd w:val="clear" w:color="auto" w:fill="auto"/>
            <w:noWrap/>
            <w:hideMark/>
          </w:tcPr>
          <w:p w14:paraId="189005D3"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(Mboe)</w:t>
            </w:r>
          </w:p>
        </w:tc>
        <w:tc>
          <w:tcPr>
            <w:tcW w:w="833" w:type="dxa"/>
            <w:shd w:val="clear" w:color="auto" w:fill="auto"/>
            <w:noWrap/>
            <w:hideMark/>
          </w:tcPr>
          <w:p w14:paraId="683C3F39"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263E31" w:rsidRPr="00540D58" w14:paraId="0A8DF318"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76BF9BC8" w14:textId="77777777" w:rsidR="00540D58" w:rsidRPr="00540D58" w:rsidRDefault="00540D58">
            <w:pPr>
              <w:jc w:val="right"/>
              <w:rPr>
                <w:sz w:val="18"/>
                <w:szCs w:val="18"/>
              </w:rPr>
            </w:pPr>
          </w:p>
        </w:tc>
        <w:tc>
          <w:tcPr>
            <w:tcW w:w="663" w:type="dxa"/>
            <w:shd w:val="clear" w:color="auto" w:fill="auto"/>
            <w:noWrap/>
            <w:hideMark/>
          </w:tcPr>
          <w:p w14:paraId="2FC82F49"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663" w:type="dxa"/>
            <w:shd w:val="clear" w:color="auto" w:fill="auto"/>
            <w:noWrap/>
            <w:hideMark/>
          </w:tcPr>
          <w:p w14:paraId="2DCABF17"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712" w:type="dxa"/>
            <w:shd w:val="clear" w:color="auto" w:fill="auto"/>
            <w:noWrap/>
            <w:hideMark/>
          </w:tcPr>
          <w:p w14:paraId="56119857"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
        </w:tc>
        <w:tc>
          <w:tcPr>
            <w:tcW w:w="258" w:type="dxa"/>
            <w:shd w:val="clear" w:color="auto" w:fill="auto"/>
            <w:noWrap/>
            <w:hideMark/>
          </w:tcPr>
          <w:p w14:paraId="7C0E2A47"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4678DC7B"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542" w:type="dxa"/>
            <w:shd w:val="clear" w:color="auto" w:fill="auto"/>
            <w:noWrap/>
            <w:hideMark/>
          </w:tcPr>
          <w:p w14:paraId="25AF29BC"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712" w:type="dxa"/>
            <w:shd w:val="clear" w:color="auto" w:fill="auto"/>
            <w:noWrap/>
            <w:hideMark/>
          </w:tcPr>
          <w:p w14:paraId="4BE0DCF9"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
        </w:tc>
        <w:tc>
          <w:tcPr>
            <w:tcW w:w="258" w:type="dxa"/>
            <w:shd w:val="clear" w:color="auto" w:fill="auto"/>
            <w:noWrap/>
            <w:hideMark/>
          </w:tcPr>
          <w:p w14:paraId="0C8A27D5"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2B26D505"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709" w:type="dxa"/>
            <w:shd w:val="clear" w:color="auto" w:fill="auto"/>
            <w:noWrap/>
            <w:hideMark/>
          </w:tcPr>
          <w:p w14:paraId="0BC6F4F7"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833" w:type="dxa"/>
            <w:shd w:val="clear" w:color="auto" w:fill="auto"/>
            <w:noWrap/>
            <w:hideMark/>
          </w:tcPr>
          <w:p w14:paraId="6AB05A88"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
        </w:tc>
      </w:tr>
      <w:tr w:rsidR="00263E31" w:rsidRPr="00540D58" w14:paraId="2FB4C3A1"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02B3917A" w14:textId="77777777" w:rsidR="00540D58" w:rsidRPr="00540D58" w:rsidRDefault="00540D58">
            <w:pPr>
              <w:jc w:val="right"/>
              <w:rPr>
                <w:rFonts w:ascii="Calibri" w:hAnsi="Calibri" w:cs="Calibri"/>
                <w:color w:val="000000"/>
                <w:sz w:val="18"/>
                <w:szCs w:val="18"/>
              </w:rPr>
            </w:pPr>
          </w:p>
        </w:tc>
        <w:tc>
          <w:tcPr>
            <w:tcW w:w="663" w:type="dxa"/>
            <w:shd w:val="clear" w:color="auto" w:fill="auto"/>
            <w:noWrap/>
            <w:hideMark/>
          </w:tcPr>
          <w:p w14:paraId="3DE099D0" w14:textId="1CA386B2"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3</w:t>
            </w:r>
          </w:p>
        </w:tc>
        <w:tc>
          <w:tcPr>
            <w:tcW w:w="663" w:type="dxa"/>
            <w:shd w:val="clear" w:color="auto" w:fill="auto"/>
            <w:noWrap/>
            <w:hideMark/>
          </w:tcPr>
          <w:p w14:paraId="6C7985A5" w14:textId="048A235F"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2</w:t>
            </w:r>
          </w:p>
        </w:tc>
        <w:tc>
          <w:tcPr>
            <w:tcW w:w="712" w:type="dxa"/>
            <w:shd w:val="clear" w:color="auto" w:fill="auto"/>
            <w:noWrap/>
            <w:hideMark/>
          </w:tcPr>
          <w:p w14:paraId="0D090DEB"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Change</w:t>
            </w:r>
          </w:p>
        </w:tc>
        <w:tc>
          <w:tcPr>
            <w:tcW w:w="258" w:type="dxa"/>
            <w:shd w:val="clear" w:color="auto" w:fill="auto"/>
            <w:noWrap/>
            <w:hideMark/>
          </w:tcPr>
          <w:p w14:paraId="2F67B754"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38F0EBE1" w14:textId="1A88E331"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3</w:t>
            </w:r>
          </w:p>
        </w:tc>
        <w:tc>
          <w:tcPr>
            <w:tcW w:w="542" w:type="dxa"/>
            <w:shd w:val="clear" w:color="auto" w:fill="auto"/>
            <w:noWrap/>
            <w:hideMark/>
          </w:tcPr>
          <w:p w14:paraId="0D95F2D4" w14:textId="2E8E1E65"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2</w:t>
            </w:r>
          </w:p>
        </w:tc>
        <w:tc>
          <w:tcPr>
            <w:tcW w:w="712" w:type="dxa"/>
            <w:shd w:val="clear" w:color="auto" w:fill="auto"/>
            <w:noWrap/>
            <w:hideMark/>
          </w:tcPr>
          <w:p w14:paraId="4C916B8F"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Change</w:t>
            </w:r>
          </w:p>
        </w:tc>
        <w:tc>
          <w:tcPr>
            <w:tcW w:w="258" w:type="dxa"/>
            <w:shd w:val="clear" w:color="auto" w:fill="auto"/>
            <w:noWrap/>
            <w:hideMark/>
          </w:tcPr>
          <w:p w14:paraId="01D81DCD"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5AFBF493" w14:textId="765599C0"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3</w:t>
            </w:r>
          </w:p>
        </w:tc>
        <w:tc>
          <w:tcPr>
            <w:tcW w:w="709" w:type="dxa"/>
            <w:shd w:val="clear" w:color="auto" w:fill="auto"/>
            <w:noWrap/>
            <w:hideMark/>
          </w:tcPr>
          <w:p w14:paraId="0EE2809A" w14:textId="6BFD3475"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184CE4">
              <w:rPr>
                <w:rFonts w:ascii="Calibri" w:hAnsi="Calibri" w:cs="Calibri"/>
                <w:color w:val="000000"/>
                <w:sz w:val="18"/>
                <w:szCs w:val="18"/>
              </w:rPr>
              <w:t>2</w:t>
            </w:r>
          </w:p>
        </w:tc>
        <w:tc>
          <w:tcPr>
            <w:tcW w:w="833" w:type="dxa"/>
            <w:shd w:val="clear" w:color="auto" w:fill="auto"/>
            <w:noWrap/>
            <w:hideMark/>
          </w:tcPr>
          <w:p w14:paraId="226C4C38"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Change</w:t>
            </w:r>
          </w:p>
        </w:tc>
      </w:tr>
      <w:tr w:rsidR="00263E31" w:rsidRPr="00540D58" w14:paraId="235CA5A4"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44C1D5AC"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Proved</w:t>
            </w:r>
          </w:p>
        </w:tc>
        <w:tc>
          <w:tcPr>
            <w:tcW w:w="663" w:type="dxa"/>
            <w:shd w:val="clear" w:color="auto" w:fill="auto"/>
            <w:noWrap/>
            <w:hideMark/>
          </w:tcPr>
          <w:p w14:paraId="5B2F0DAF"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663" w:type="dxa"/>
            <w:shd w:val="clear" w:color="auto" w:fill="auto"/>
            <w:noWrap/>
            <w:hideMark/>
          </w:tcPr>
          <w:p w14:paraId="372CE97C"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712" w:type="dxa"/>
            <w:shd w:val="clear" w:color="auto" w:fill="auto"/>
            <w:noWrap/>
            <w:hideMark/>
          </w:tcPr>
          <w:p w14:paraId="51061E00"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258" w:type="dxa"/>
            <w:shd w:val="clear" w:color="auto" w:fill="auto"/>
            <w:noWrap/>
            <w:hideMark/>
          </w:tcPr>
          <w:p w14:paraId="72B9CBAD"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542" w:type="dxa"/>
            <w:shd w:val="clear" w:color="auto" w:fill="auto"/>
            <w:noWrap/>
            <w:hideMark/>
          </w:tcPr>
          <w:p w14:paraId="5CC79858"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542" w:type="dxa"/>
            <w:shd w:val="clear" w:color="auto" w:fill="auto"/>
            <w:noWrap/>
            <w:hideMark/>
          </w:tcPr>
          <w:p w14:paraId="702C4268"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712" w:type="dxa"/>
            <w:shd w:val="clear" w:color="auto" w:fill="auto"/>
            <w:noWrap/>
            <w:hideMark/>
          </w:tcPr>
          <w:p w14:paraId="6CFC72D6"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258" w:type="dxa"/>
            <w:shd w:val="clear" w:color="auto" w:fill="auto"/>
            <w:noWrap/>
            <w:hideMark/>
          </w:tcPr>
          <w:p w14:paraId="2BCE5AAE"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shd w:val="clear" w:color="auto" w:fill="auto"/>
            <w:noWrap/>
            <w:hideMark/>
          </w:tcPr>
          <w:p w14:paraId="26797E15"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709" w:type="dxa"/>
            <w:shd w:val="clear" w:color="auto" w:fill="auto"/>
            <w:noWrap/>
            <w:hideMark/>
          </w:tcPr>
          <w:p w14:paraId="1DE6C04D"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c>
          <w:tcPr>
            <w:tcW w:w="833" w:type="dxa"/>
            <w:shd w:val="clear" w:color="auto" w:fill="auto"/>
            <w:noWrap/>
            <w:hideMark/>
          </w:tcPr>
          <w:p w14:paraId="386C0731"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r>
      <w:tr w:rsidR="00263E31" w:rsidRPr="00540D58" w14:paraId="0151B9BD"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344B38F4"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Producing</w:t>
            </w:r>
          </w:p>
        </w:tc>
        <w:tc>
          <w:tcPr>
            <w:tcW w:w="663" w:type="dxa"/>
            <w:shd w:val="clear" w:color="auto" w:fill="auto"/>
            <w:noWrap/>
            <w:hideMark/>
          </w:tcPr>
          <w:p w14:paraId="44D4C135" w14:textId="080B1320"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139</w:t>
            </w:r>
          </w:p>
        </w:tc>
        <w:tc>
          <w:tcPr>
            <w:tcW w:w="663" w:type="dxa"/>
            <w:shd w:val="clear" w:color="auto" w:fill="auto"/>
            <w:noWrap/>
            <w:hideMark/>
          </w:tcPr>
          <w:p w14:paraId="3104DC8E" w14:textId="4FEDA966"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146</w:t>
            </w:r>
          </w:p>
        </w:tc>
        <w:tc>
          <w:tcPr>
            <w:tcW w:w="712" w:type="dxa"/>
            <w:shd w:val="clear" w:color="auto" w:fill="auto"/>
            <w:noWrap/>
            <w:hideMark/>
          </w:tcPr>
          <w:p w14:paraId="228E064F" w14:textId="1DC1A9E1"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4.8</w:t>
            </w:r>
            <w:r w:rsidR="00540D58" w:rsidRPr="00540D58">
              <w:rPr>
                <w:rFonts w:ascii="Calibri" w:hAnsi="Calibri" w:cs="Calibri"/>
                <w:color w:val="000000"/>
                <w:sz w:val="18"/>
                <w:szCs w:val="18"/>
              </w:rPr>
              <w:t>%</w:t>
            </w:r>
          </w:p>
        </w:tc>
        <w:tc>
          <w:tcPr>
            <w:tcW w:w="258" w:type="dxa"/>
            <w:shd w:val="clear" w:color="auto" w:fill="auto"/>
            <w:noWrap/>
            <w:hideMark/>
          </w:tcPr>
          <w:p w14:paraId="3D94CC8E"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107844D9" w14:textId="449EF2A3"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1.3</w:t>
            </w:r>
          </w:p>
        </w:tc>
        <w:tc>
          <w:tcPr>
            <w:tcW w:w="542" w:type="dxa"/>
            <w:shd w:val="clear" w:color="auto" w:fill="auto"/>
            <w:noWrap/>
            <w:hideMark/>
          </w:tcPr>
          <w:p w14:paraId="70F5E377" w14:textId="5B777852"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2.4</w:t>
            </w:r>
          </w:p>
        </w:tc>
        <w:tc>
          <w:tcPr>
            <w:tcW w:w="712" w:type="dxa"/>
            <w:shd w:val="clear" w:color="auto" w:fill="auto"/>
            <w:noWrap/>
            <w:hideMark/>
          </w:tcPr>
          <w:p w14:paraId="242433A2" w14:textId="7F612A59"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-45.8%</w:t>
            </w:r>
          </w:p>
        </w:tc>
        <w:tc>
          <w:tcPr>
            <w:tcW w:w="258" w:type="dxa"/>
            <w:shd w:val="clear" w:color="auto" w:fill="auto"/>
            <w:noWrap/>
            <w:hideMark/>
          </w:tcPr>
          <w:p w14:paraId="1BDD9ACE"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1F889938" w14:textId="355528B0"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349</w:t>
            </w:r>
          </w:p>
        </w:tc>
        <w:tc>
          <w:tcPr>
            <w:tcW w:w="709" w:type="dxa"/>
            <w:shd w:val="clear" w:color="auto" w:fill="auto"/>
            <w:noWrap/>
            <w:hideMark/>
          </w:tcPr>
          <w:p w14:paraId="566ABEA7" w14:textId="6E1D700B"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546</w:t>
            </w:r>
          </w:p>
        </w:tc>
        <w:tc>
          <w:tcPr>
            <w:tcW w:w="833" w:type="dxa"/>
            <w:shd w:val="clear" w:color="auto" w:fill="auto"/>
            <w:noWrap/>
            <w:hideMark/>
          </w:tcPr>
          <w:p w14:paraId="5820E72E" w14:textId="7E17D2E9"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-36.0</w:t>
            </w:r>
            <w:r w:rsidR="00540D58" w:rsidRPr="00540D58">
              <w:rPr>
                <w:rFonts w:ascii="Calibri" w:hAnsi="Calibri" w:cs="Calibri"/>
                <w:color w:val="000000"/>
                <w:sz w:val="18"/>
                <w:szCs w:val="18"/>
              </w:rPr>
              <w:t>%</w:t>
            </w:r>
          </w:p>
        </w:tc>
      </w:tr>
      <w:tr w:rsidR="00263E31" w:rsidRPr="00540D58" w14:paraId="1150859B"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374F3BF6"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Developed Non-Producing</w:t>
            </w:r>
          </w:p>
        </w:tc>
        <w:tc>
          <w:tcPr>
            <w:tcW w:w="663" w:type="dxa"/>
            <w:shd w:val="clear" w:color="auto" w:fill="auto"/>
            <w:noWrap/>
            <w:hideMark/>
          </w:tcPr>
          <w:p w14:paraId="75BC1DF6" w14:textId="7584C256"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47</w:t>
            </w:r>
          </w:p>
        </w:tc>
        <w:tc>
          <w:tcPr>
            <w:tcW w:w="663" w:type="dxa"/>
            <w:shd w:val="clear" w:color="auto" w:fill="auto"/>
            <w:noWrap/>
            <w:hideMark/>
          </w:tcPr>
          <w:p w14:paraId="4CD66A9D" w14:textId="4A443D75"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w:t>
            </w:r>
          </w:p>
        </w:tc>
        <w:tc>
          <w:tcPr>
            <w:tcW w:w="712" w:type="dxa"/>
            <w:shd w:val="clear" w:color="auto" w:fill="auto"/>
            <w:noWrap/>
            <w:hideMark/>
          </w:tcPr>
          <w:p w14:paraId="58C4F9CD" w14:textId="4644C2D7"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w:t>
            </w:r>
            <w:r w:rsidR="00540D58" w:rsidRPr="00540D58">
              <w:rPr>
                <w:rFonts w:ascii="Calibri" w:hAnsi="Calibri" w:cs="Calibri"/>
                <w:color w:val="000000"/>
                <w:sz w:val="18"/>
                <w:szCs w:val="18"/>
              </w:rPr>
              <w:t>%</w:t>
            </w:r>
          </w:p>
        </w:tc>
        <w:tc>
          <w:tcPr>
            <w:tcW w:w="258" w:type="dxa"/>
            <w:shd w:val="clear" w:color="auto" w:fill="auto"/>
            <w:noWrap/>
            <w:hideMark/>
          </w:tcPr>
          <w:p w14:paraId="17B0157A"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5934A14A" w14:textId="073BAF00"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8.4</w:t>
            </w:r>
          </w:p>
        </w:tc>
        <w:tc>
          <w:tcPr>
            <w:tcW w:w="542" w:type="dxa"/>
            <w:shd w:val="clear" w:color="auto" w:fill="auto"/>
            <w:noWrap/>
            <w:hideMark/>
          </w:tcPr>
          <w:p w14:paraId="531C8805"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0.0</w:t>
            </w:r>
          </w:p>
        </w:tc>
        <w:tc>
          <w:tcPr>
            <w:tcW w:w="712" w:type="dxa"/>
            <w:shd w:val="clear" w:color="auto" w:fill="auto"/>
            <w:noWrap/>
            <w:hideMark/>
          </w:tcPr>
          <w:p w14:paraId="089B167D" w14:textId="05646DA0" w:rsidR="00540D58" w:rsidRPr="00540D58" w:rsidRDefault="005118D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840.0%</w:t>
            </w:r>
          </w:p>
        </w:tc>
        <w:tc>
          <w:tcPr>
            <w:tcW w:w="258" w:type="dxa"/>
            <w:shd w:val="clear" w:color="auto" w:fill="auto"/>
            <w:noWrap/>
            <w:hideMark/>
          </w:tcPr>
          <w:p w14:paraId="40BA77C0"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4C90DF62" w14:textId="30CFA6F1"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1,443</w:t>
            </w:r>
          </w:p>
        </w:tc>
        <w:tc>
          <w:tcPr>
            <w:tcW w:w="709" w:type="dxa"/>
            <w:shd w:val="clear" w:color="auto" w:fill="auto"/>
            <w:noWrap/>
            <w:hideMark/>
          </w:tcPr>
          <w:p w14:paraId="6CD69C3F" w14:textId="7D82B0D7"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w:t>
            </w:r>
          </w:p>
        </w:tc>
        <w:tc>
          <w:tcPr>
            <w:tcW w:w="833" w:type="dxa"/>
            <w:shd w:val="clear" w:color="auto" w:fill="auto"/>
            <w:noWrap/>
            <w:hideMark/>
          </w:tcPr>
          <w:p w14:paraId="00352170" w14:textId="1931616E"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2,845.0</w:t>
            </w:r>
            <w:r w:rsidR="00540D58" w:rsidRPr="00540D58">
              <w:rPr>
                <w:rFonts w:ascii="Calibri" w:hAnsi="Calibri" w:cs="Calibri"/>
                <w:color w:val="000000"/>
                <w:sz w:val="18"/>
                <w:szCs w:val="18"/>
              </w:rPr>
              <w:t>%</w:t>
            </w:r>
          </w:p>
        </w:tc>
      </w:tr>
      <w:tr w:rsidR="00263E31" w:rsidRPr="00540D58" w14:paraId="2A6D08BB"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59223C76"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Undeveloped</w:t>
            </w:r>
          </w:p>
        </w:tc>
        <w:tc>
          <w:tcPr>
            <w:tcW w:w="663" w:type="dxa"/>
            <w:shd w:val="clear" w:color="auto" w:fill="auto"/>
            <w:noWrap/>
            <w:hideMark/>
          </w:tcPr>
          <w:p w14:paraId="1176691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0</w:t>
            </w:r>
          </w:p>
        </w:tc>
        <w:tc>
          <w:tcPr>
            <w:tcW w:w="663" w:type="dxa"/>
            <w:shd w:val="clear" w:color="auto" w:fill="auto"/>
            <w:noWrap/>
            <w:hideMark/>
          </w:tcPr>
          <w:p w14:paraId="06A99A4E" w14:textId="2B216295"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w:t>
            </w:r>
          </w:p>
        </w:tc>
        <w:tc>
          <w:tcPr>
            <w:tcW w:w="712" w:type="dxa"/>
            <w:shd w:val="clear" w:color="auto" w:fill="auto"/>
            <w:noWrap/>
            <w:hideMark/>
          </w:tcPr>
          <w:p w14:paraId="33914FBE"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
        </w:tc>
        <w:tc>
          <w:tcPr>
            <w:tcW w:w="258" w:type="dxa"/>
            <w:shd w:val="clear" w:color="auto" w:fill="auto"/>
            <w:noWrap/>
            <w:hideMark/>
          </w:tcPr>
          <w:p w14:paraId="68AD08B5"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5133FC0B" w14:textId="21A8191F"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8.</w:t>
            </w:r>
            <w:r w:rsidR="007537A2">
              <w:rPr>
                <w:rFonts w:ascii="Calibri" w:hAnsi="Calibri" w:cs="Calibri"/>
                <w:color w:val="000000"/>
                <w:sz w:val="18"/>
                <w:szCs w:val="18"/>
              </w:rPr>
              <w:t>3</w:t>
            </w:r>
          </w:p>
        </w:tc>
        <w:tc>
          <w:tcPr>
            <w:tcW w:w="542" w:type="dxa"/>
            <w:shd w:val="clear" w:color="auto" w:fill="auto"/>
            <w:noWrap/>
            <w:hideMark/>
          </w:tcPr>
          <w:p w14:paraId="5259083D" w14:textId="56CBDA31"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7.7</w:t>
            </w:r>
          </w:p>
        </w:tc>
        <w:tc>
          <w:tcPr>
            <w:tcW w:w="712" w:type="dxa"/>
            <w:shd w:val="clear" w:color="auto" w:fill="auto"/>
            <w:noWrap/>
            <w:hideMark/>
          </w:tcPr>
          <w:p w14:paraId="3C9DE89F" w14:textId="0BF508EC"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7.8</w:t>
            </w:r>
            <w:r w:rsidR="00540D58" w:rsidRPr="00540D58">
              <w:rPr>
                <w:rFonts w:ascii="Calibri" w:hAnsi="Calibri" w:cs="Calibri"/>
                <w:color w:val="000000"/>
                <w:sz w:val="18"/>
                <w:szCs w:val="18"/>
              </w:rPr>
              <w:t>%</w:t>
            </w:r>
          </w:p>
        </w:tc>
        <w:tc>
          <w:tcPr>
            <w:tcW w:w="258" w:type="dxa"/>
            <w:shd w:val="clear" w:color="auto" w:fill="auto"/>
            <w:noWrap/>
            <w:hideMark/>
          </w:tcPr>
          <w:p w14:paraId="10F1FB26"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2E3C9D0C" w14:textId="01AB9108"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1,391</w:t>
            </w:r>
          </w:p>
        </w:tc>
        <w:tc>
          <w:tcPr>
            <w:tcW w:w="709" w:type="dxa"/>
            <w:shd w:val="clear" w:color="auto" w:fill="auto"/>
            <w:noWrap/>
            <w:hideMark/>
          </w:tcPr>
          <w:p w14:paraId="6661B0B2" w14:textId="6F69587F"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1,285</w:t>
            </w:r>
          </w:p>
        </w:tc>
        <w:tc>
          <w:tcPr>
            <w:tcW w:w="833" w:type="dxa"/>
            <w:shd w:val="clear" w:color="auto" w:fill="auto"/>
            <w:noWrap/>
            <w:hideMark/>
          </w:tcPr>
          <w:p w14:paraId="4CC4869D" w14:textId="2CD01EB9"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8.2</w:t>
            </w:r>
            <w:r w:rsidR="00540D58" w:rsidRPr="00540D58">
              <w:rPr>
                <w:rFonts w:ascii="Calibri" w:hAnsi="Calibri" w:cs="Calibri"/>
                <w:color w:val="000000"/>
                <w:sz w:val="18"/>
                <w:szCs w:val="18"/>
              </w:rPr>
              <w:t>%</w:t>
            </w:r>
          </w:p>
        </w:tc>
      </w:tr>
      <w:tr w:rsidR="00263E31" w:rsidRPr="00540D58" w14:paraId="4266D625"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33F4C3A7"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Proved</w:t>
            </w:r>
          </w:p>
        </w:tc>
        <w:tc>
          <w:tcPr>
            <w:tcW w:w="663" w:type="dxa"/>
            <w:shd w:val="clear" w:color="auto" w:fill="auto"/>
            <w:noWrap/>
            <w:hideMark/>
          </w:tcPr>
          <w:p w14:paraId="5002AFB7" w14:textId="147936B3"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186</w:t>
            </w:r>
          </w:p>
        </w:tc>
        <w:tc>
          <w:tcPr>
            <w:tcW w:w="663" w:type="dxa"/>
            <w:shd w:val="clear" w:color="auto" w:fill="auto"/>
            <w:noWrap/>
            <w:hideMark/>
          </w:tcPr>
          <w:p w14:paraId="121BD55A" w14:textId="228C7A51"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195</w:t>
            </w:r>
          </w:p>
        </w:tc>
        <w:tc>
          <w:tcPr>
            <w:tcW w:w="712" w:type="dxa"/>
            <w:shd w:val="clear" w:color="auto" w:fill="auto"/>
            <w:noWrap/>
            <w:hideMark/>
          </w:tcPr>
          <w:p w14:paraId="50D49751" w14:textId="0090D78A"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-4.6</w:t>
            </w:r>
            <w:r w:rsidR="00540D58" w:rsidRPr="00540D58">
              <w:rPr>
                <w:rFonts w:ascii="Calibri" w:hAnsi="Calibri" w:cs="Calibri"/>
                <w:b/>
                <w:bCs/>
                <w:color w:val="000000"/>
                <w:sz w:val="18"/>
                <w:szCs w:val="18"/>
              </w:rPr>
              <w:t>%</w:t>
            </w:r>
          </w:p>
        </w:tc>
        <w:tc>
          <w:tcPr>
            <w:tcW w:w="258" w:type="dxa"/>
            <w:shd w:val="clear" w:color="auto" w:fill="auto"/>
            <w:noWrap/>
            <w:hideMark/>
          </w:tcPr>
          <w:p w14:paraId="06BDCC0E"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542" w:type="dxa"/>
            <w:shd w:val="clear" w:color="auto" w:fill="auto"/>
            <w:noWrap/>
            <w:hideMark/>
          </w:tcPr>
          <w:p w14:paraId="3A49EF75" w14:textId="13FD95E8"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18.0</w:t>
            </w:r>
          </w:p>
        </w:tc>
        <w:tc>
          <w:tcPr>
            <w:tcW w:w="542" w:type="dxa"/>
            <w:shd w:val="clear" w:color="auto" w:fill="auto"/>
            <w:noWrap/>
            <w:hideMark/>
          </w:tcPr>
          <w:p w14:paraId="41742216" w14:textId="683BCAB8"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10.1</w:t>
            </w:r>
          </w:p>
        </w:tc>
        <w:tc>
          <w:tcPr>
            <w:tcW w:w="712" w:type="dxa"/>
            <w:shd w:val="clear" w:color="auto" w:fill="auto"/>
            <w:noWrap/>
            <w:hideMark/>
          </w:tcPr>
          <w:p w14:paraId="1F4C83E1" w14:textId="5D62B542"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78.2</w:t>
            </w:r>
            <w:r w:rsidR="00540D58" w:rsidRPr="00540D58">
              <w:rPr>
                <w:rFonts w:ascii="Calibri" w:hAnsi="Calibri" w:cs="Calibri"/>
                <w:b/>
                <w:bCs/>
                <w:color w:val="000000"/>
                <w:sz w:val="18"/>
                <w:szCs w:val="18"/>
              </w:rPr>
              <w:t>%</w:t>
            </w:r>
          </w:p>
        </w:tc>
        <w:tc>
          <w:tcPr>
            <w:tcW w:w="258" w:type="dxa"/>
            <w:shd w:val="clear" w:color="auto" w:fill="auto"/>
            <w:noWrap/>
            <w:hideMark/>
          </w:tcPr>
          <w:p w14:paraId="556C1911"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09" w:type="dxa"/>
            <w:shd w:val="clear" w:color="auto" w:fill="auto"/>
            <w:noWrap/>
            <w:hideMark/>
          </w:tcPr>
          <w:p w14:paraId="2F0A8236" w14:textId="16D6274E"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w:t>
            </w:r>
            <w:r w:rsidR="007942A9">
              <w:rPr>
                <w:rFonts w:ascii="Calibri" w:hAnsi="Calibri" w:cs="Calibri"/>
                <w:b/>
                <w:bCs/>
                <w:color w:val="000000"/>
                <w:sz w:val="18"/>
                <w:szCs w:val="18"/>
              </w:rPr>
              <w:t>183</w:t>
            </w:r>
          </w:p>
        </w:tc>
        <w:tc>
          <w:tcPr>
            <w:tcW w:w="709" w:type="dxa"/>
            <w:shd w:val="clear" w:color="auto" w:fill="auto"/>
            <w:noWrap/>
            <w:hideMark/>
          </w:tcPr>
          <w:p w14:paraId="41320DB6" w14:textId="4B1A00C2"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1,880</w:t>
            </w:r>
          </w:p>
        </w:tc>
        <w:tc>
          <w:tcPr>
            <w:tcW w:w="833" w:type="dxa"/>
            <w:shd w:val="clear" w:color="auto" w:fill="auto"/>
            <w:noWrap/>
            <w:hideMark/>
          </w:tcPr>
          <w:p w14:paraId="3844CC85" w14:textId="509046C2"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69.3</w:t>
            </w:r>
            <w:r w:rsidR="00540D58" w:rsidRPr="00540D58">
              <w:rPr>
                <w:rFonts w:ascii="Calibri" w:hAnsi="Calibri" w:cs="Calibri"/>
                <w:b/>
                <w:bCs/>
                <w:color w:val="000000"/>
                <w:sz w:val="18"/>
                <w:szCs w:val="18"/>
              </w:rPr>
              <w:t>%</w:t>
            </w:r>
          </w:p>
        </w:tc>
      </w:tr>
      <w:tr w:rsidR="00263E31" w:rsidRPr="00540D58" w14:paraId="281127B7"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7E321C62"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Total Probable</w:t>
            </w:r>
          </w:p>
        </w:tc>
        <w:tc>
          <w:tcPr>
            <w:tcW w:w="663" w:type="dxa"/>
            <w:shd w:val="clear" w:color="auto" w:fill="auto"/>
            <w:noWrap/>
            <w:hideMark/>
          </w:tcPr>
          <w:p w14:paraId="6377DEB9" w14:textId="4B22375E"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w:t>
            </w:r>
          </w:p>
        </w:tc>
        <w:tc>
          <w:tcPr>
            <w:tcW w:w="663" w:type="dxa"/>
            <w:shd w:val="clear" w:color="auto" w:fill="auto"/>
            <w:noWrap/>
            <w:hideMark/>
          </w:tcPr>
          <w:p w14:paraId="08A85A9E" w14:textId="26738A7D"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58</w:t>
            </w:r>
          </w:p>
        </w:tc>
        <w:tc>
          <w:tcPr>
            <w:tcW w:w="712" w:type="dxa"/>
            <w:shd w:val="clear" w:color="auto" w:fill="auto"/>
            <w:noWrap/>
            <w:hideMark/>
          </w:tcPr>
          <w:p w14:paraId="3DA91918" w14:textId="31AE1683"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145A5E">
              <w:rPr>
                <w:rFonts w:ascii="Calibri" w:hAnsi="Calibri" w:cs="Calibri"/>
                <w:color w:val="000000"/>
                <w:sz w:val="18"/>
                <w:szCs w:val="18"/>
              </w:rPr>
              <w:t>5.5</w:t>
            </w:r>
            <w:r w:rsidRPr="00540D58">
              <w:rPr>
                <w:rFonts w:ascii="Calibri" w:hAnsi="Calibri" w:cs="Calibri"/>
                <w:color w:val="000000"/>
                <w:sz w:val="18"/>
                <w:szCs w:val="18"/>
              </w:rPr>
              <w:t>%</w:t>
            </w:r>
          </w:p>
        </w:tc>
        <w:tc>
          <w:tcPr>
            <w:tcW w:w="258" w:type="dxa"/>
            <w:shd w:val="clear" w:color="auto" w:fill="auto"/>
            <w:noWrap/>
            <w:hideMark/>
          </w:tcPr>
          <w:p w14:paraId="1B348251"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487813AC" w14:textId="62049418"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37.8</w:t>
            </w:r>
          </w:p>
        </w:tc>
        <w:tc>
          <w:tcPr>
            <w:tcW w:w="542" w:type="dxa"/>
            <w:shd w:val="clear" w:color="auto" w:fill="auto"/>
            <w:noWrap/>
            <w:hideMark/>
          </w:tcPr>
          <w:p w14:paraId="41979ACE" w14:textId="32DA10D2"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32.4</w:t>
            </w:r>
          </w:p>
        </w:tc>
        <w:tc>
          <w:tcPr>
            <w:tcW w:w="712" w:type="dxa"/>
            <w:shd w:val="clear" w:color="auto" w:fill="auto"/>
            <w:noWrap/>
            <w:hideMark/>
          </w:tcPr>
          <w:p w14:paraId="701AAB32" w14:textId="2D33A063"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16.7</w:t>
            </w:r>
            <w:r w:rsidR="00540D58" w:rsidRPr="00540D58">
              <w:rPr>
                <w:rFonts w:ascii="Calibri" w:hAnsi="Calibri" w:cs="Calibri"/>
                <w:color w:val="000000"/>
                <w:sz w:val="18"/>
                <w:szCs w:val="18"/>
              </w:rPr>
              <w:t>%</w:t>
            </w:r>
          </w:p>
        </w:tc>
        <w:tc>
          <w:tcPr>
            <w:tcW w:w="258" w:type="dxa"/>
            <w:shd w:val="clear" w:color="auto" w:fill="auto"/>
            <w:noWrap/>
            <w:hideMark/>
          </w:tcPr>
          <w:p w14:paraId="4A269F9D"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46C62D04" w14:textId="29A3E315"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6,349</w:t>
            </w:r>
          </w:p>
        </w:tc>
        <w:tc>
          <w:tcPr>
            <w:tcW w:w="709" w:type="dxa"/>
            <w:shd w:val="clear" w:color="auto" w:fill="auto"/>
            <w:noWrap/>
            <w:hideMark/>
          </w:tcPr>
          <w:p w14:paraId="3BB9CA45" w14:textId="6F06F1D8"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5,461</w:t>
            </w:r>
          </w:p>
        </w:tc>
        <w:tc>
          <w:tcPr>
            <w:tcW w:w="833" w:type="dxa"/>
            <w:shd w:val="clear" w:color="auto" w:fill="auto"/>
            <w:noWrap/>
            <w:hideMark/>
          </w:tcPr>
          <w:p w14:paraId="61918E68" w14:textId="44DFF696"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16.3</w:t>
            </w:r>
            <w:r w:rsidR="00540D58" w:rsidRPr="00540D58">
              <w:rPr>
                <w:rFonts w:ascii="Calibri" w:hAnsi="Calibri" w:cs="Calibri"/>
                <w:color w:val="000000"/>
                <w:sz w:val="18"/>
                <w:szCs w:val="18"/>
              </w:rPr>
              <w:t>%</w:t>
            </w:r>
          </w:p>
        </w:tc>
      </w:tr>
      <w:tr w:rsidR="00263E31" w:rsidRPr="00540D58" w14:paraId="7352E541"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352D5B97"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Proved Plus Probable</w:t>
            </w:r>
          </w:p>
        </w:tc>
        <w:tc>
          <w:tcPr>
            <w:tcW w:w="663" w:type="dxa"/>
            <w:shd w:val="clear" w:color="auto" w:fill="auto"/>
            <w:noWrap/>
            <w:hideMark/>
          </w:tcPr>
          <w:p w14:paraId="281F8DF8" w14:textId="2832F144"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240</w:t>
            </w:r>
          </w:p>
        </w:tc>
        <w:tc>
          <w:tcPr>
            <w:tcW w:w="663" w:type="dxa"/>
            <w:shd w:val="clear" w:color="auto" w:fill="auto"/>
            <w:noWrap/>
            <w:hideMark/>
          </w:tcPr>
          <w:p w14:paraId="5D961BF6" w14:textId="75E37D08"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252</w:t>
            </w:r>
          </w:p>
        </w:tc>
        <w:tc>
          <w:tcPr>
            <w:tcW w:w="712" w:type="dxa"/>
            <w:shd w:val="clear" w:color="auto" w:fill="auto"/>
            <w:noWrap/>
            <w:hideMark/>
          </w:tcPr>
          <w:p w14:paraId="62BBA766" w14:textId="583F6129"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-5.8</w:t>
            </w:r>
            <w:r w:rsidR="00540D58" w:rsidRPr="00540D58">
              <w:rPr>
                <w:rFonts w:ascii="Calibri" w:hAnsi="Calibri" w:cs="Calibri"/>
                <w:b/>
                <w:bCs/>
                <w:color w:val="000000"/>
                <w:sz w:val="18"/>
                <w:szCs w:val="18"/>
              </w:rPr>
              <w:t>%</w:t>
            </w:r>
          </w:p>
        </w:tc>
        <w:tc>
          <w:tcPr>
            <w:tcW w:w="258" w:type="dxa"/>
            <w:shd w:val="clear" w:color="auto" w:fill="auto"/>
            <w:noWrap/>
            <w:hideMark/>
          </w:tcPr>
          <w:p w14:paraId="5411D7A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542" w:type="dxa"/>
            <w:shd w:val="clear" w:color="auto" w:fill="auto"/>
            <w:noWrap/>
            <w:hideMark/>
          </w:tcPr>
          <w:p w14:paraId="4B8A4B0D" w14:textId="6C36269B"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55.8</w:t>
            </w:r>
          </w:p>
        </w:tc>
        <w:tc>
          <w:tcPr>
            <w:tcW w:w="542" w:type="dxa"/>
            <w:shd w:val="clear" w:color="auto" w:fill="auto"/>
            <w:noWrap/>
            <w:hideMark/>
          </w:tcPr>
          <w:p w14:paraId="136E0C77" w14:textId="3B4B3563"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42.5</w:t>
            </w:r>
          </w:p>
        </w:tc>
        <w:tc>
          <w:tcPr>
            <w:tcW w:w="712" w:type="dxa"/>
            <w:shd w:val="clear" w:color="auto" w:fill="auto"/>
            <w:noWrap/>
            <w:hideMark/>
          </w:tcPr>
          <w:p w14:paraId="7FE0E36E" w14:textId="509A369C"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31.3</w:t>
            </w:r>
            <w:r w:rsidR="00540D58" w:rsidRPr="00540D58">
              <w:rPr>
                <w:rFonts w:ascii="Calibri" w:hAnsi="Calibri" w:cs="Calibri"/>
                <w:b/>
                <w:bCs/>
                <w:color w:val="000000"/>
                <w:sz w:val="18"/>
                <w:szCs w:val="18"/>
              </w:rPr>
              <w:t>%</w:t>
            </w:r>
          </w:p>
        </w:tc>
        <w:tc>
          <w:tcPr>
            <w:tcW w:w="258" w:type="dxa"/>
            <w:shd w:val="clear" w:color="auto" w:fill="auto"/>
            <w:noWrap/>
            <w:hideMark/>
          </w:tcPr>
          <w:p w14:paraId="7181E79F"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09" w:type="dxa"/>
            <w:shd w:val="clear" w:color="auto" w:fill="auto"/>
            <w:noWrap/>
            <w:hideMark/>
          </w:tcPr>
          <w:p w14:paraId="1F9FB7EC" w14:textId="0B5A0003"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9,531</w:t>
            </w:r>
          </w:p>
        </w:tc>
        <w:tc>
          <w:tcPr>
            <w:tcW w:w="709" w:type="dxa"/>
            <w:shd w:val="clear" w:color="auto" w:fill="auto"/>
            <w:noWrap/>
            <w:hideMark/>
          </w:tcPr>
          <w:p w14:paraId="4D5FA7A2" w14:textId="4A51B532"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7,341</w:t>
            </w:r>
          </w:p>
        </w:tc>
        <w:tc>
          <w:tcPr>
            <w:tcW w:w="833" w:type="dxa"/>
            <w:shd w:val="clear" w:color="auto" w:fill="auto"/>
            <w:noWrap/>
            <w:hideMark/>
          </w:tcPr>
          <w:p w14:paraId="69AED5F4" w14:textId="398A1C58"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29.8</w:t>
            </w:r>
            <w:r w:rsidR="00540D58" w:rsidRPr="00540D58">
              <w:rPr>
                <w:rFonts w:ascii="Calibri" w:hAnsi="Calibri" w:cs="Calibri"/>
                <w:b/>
                <w:bCs/>
                <w:color w:val="000000"/>
                <w:sz w:val="18"/>
                <w:szCs w:val="18"/>
              </w:rPr>
              <w:t>%</w:t>
            </w:r>
          </w:p>
        </w:tc>
      </w:tr>
      <w:tr w:rsidR="00263E31" w:rsidRPr="00540D58" w14:paraId="289BBEC4"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4E31D2DE"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Total Possible</w:t>
            </w:r>
          </w:p>
        </w:tc>
        <w:tc>
          <w:tcPr>
            <w:tcW w:w="663" w:type="dxa"/>
            <w:shd w:val="clear" w:color="auto" w:fill="auto"/>
            <w:noWrap/>
            <w:hideMark/>
          </w:tcPr>
          <w:p w14:paraId="687369FC" w14:textId="35A282CA"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52</w:t>
            </w:r>
          </w:p>
        </w:tc>
        <w:tc>
          <w:tcPr>
            <w:tcW w:w="663" w:type="dxa"/>
            <w:shd w:val="clear" w:color="auto" w:fill="auto"/>
            <w:noWrap/>
            <w:hideMark/>
          </w:tcPr>
          <w:p w14:paraId="2EB5D27F" w14:textId="6DA32A13"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55</w:t>
            </w:r>
          </w:p>
        </w:tc>
        <w:tc>
          <w:tcPr>
            <w:tcW w:w="712" w:type="dxa"/>
            <w:shd w:val="clear" w:color="auto" w:fill="auto"/>
            <w:noWrap/>
            <w:hideMark/>
          </w:tcPr>
          <w:p w14:paraId="105925D6" w14:textId="1968FCEF"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w:t>
            </w:r>
            <w:r w:rsidR="00540D58" w:rsidRPr="00540D58">
              <w:rPr>
                <w:rFonts w:ascii="Calibri" w:hAnsi="Calibri" w:cs="Calibri"/>
                <w:color w:val="000000"/>
                <w:sz w:val="18"/>
                <w:szCs w:val="18"/>
              </w:rPr>
              <w:t>%</w:t>
            </w:r>
          </w:p>
        </w:tc>
        <w:tc>
          <w:tcPr>
            <w:tcW w:w="258" w:type="dxa"/>
            <w:shd w:val="clear" w:color="auto" w:fill="auto"/>
            <w:noWrap/>
            <w:hideMark/>
          </w:tcPr>
          <w:p w14:paraId="470D3219"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542" w:type="dxa"/>
            <w:shd w:val="clear" w:color="auto" w:fill="auto"/>
            <w:noWrap/>
            <w:hideMark/>
          </w:tcPr>
          <w:p w14:paraId="6047BB20" w14:textId="21323E16"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40.8</w:t>
            </w:r>
          </w:p>
        </w:tc>
        <w:tc>
          <w:tcPr>
            <w:tcW w:w="542" w:type="dxa"/>
            <w:shd w:val="clear" w:color="auto" w:fill="auto"/>
            <w:noWrap/>
            <w:hideMark/>
          </w:tcPr>
          <w:p w14:paraId="3AE2B6DB" w14:textId="546A225D"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31.2</w:t>
            </w:r>
          </w:p>
        </w:tc>
        <w:tc>
          <w:tcPr>
            <w:tcW w:w="712" w:type="dxa"/>
            <w:shd w:val="clear" w:color="auto" w:fill="auto"/>
            <w:noWrap/>
            <w:hideMark/>
          </w:tcPr>
          <w:p w14:paraId="268DCF8B" w14:textId="19C2F1DB"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w:t>
            </w:r>
            <w:r w:rsidR="00540D58" w:rsidRPr="00540D58">
              <w:rPr>
                <w:rFonts w:ascii="Calibri" w:hAnsi="Calibri" w:cs="Calibri"/>
                <w:color w:val="000000"/>
                <w:sz w:val="18"/>
                <w:szCs w:val="18"/>
              </w:rPr>
              <w:t>.8%</w:t>
            </w:r>
          </w:p>
        </w:tc>
        <w:tc>
          <w:tcPr>
            <w:tcW w:w="258" w:type="dxa"/>
            <w:shd w:val="clear" w:color="auto" w:fill="auto"/>
            <w:noWrap/>
            <w:hideMark/>
          </w:tcPr>
          <w:p w14:paraId="295FD520"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09" w:type="dxa"/>
            <w:shd w:val="clear" w:color="auto" w:fill="auto"/>
            <w:noWrap/>
            <w:hideMark/>
          </w:tcPr>
          <w:p w14:paraId="5C7FE6FE" w14:textId="14052F89"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6,859</w:t>
            </w:r>
          </w:p>
        </w:tc>
        <w:tc>
          <w:tcPr>
            <w:tcW w:w="709" w:type="dxa"/>
            <w:shd w:val="clear" w:color="auto" w:fill="auto"/>
            <w:noWrap/>
            <w:hideMark/>
          </w:tcPr>
          <w:p w14:paraId="31CD8B38" w14:textId="326FA01E"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5,257</w:t>
            </w:r>
          </w:p>
        </w:tc>
        <w:tc>
          <w:tcPr>
            <w:tcW w:w="833" w:type="dxa"/>
            <w:shd w:val="clear" w:color="auto" w:fill="auto"/>
            <w:noWrap/>
            <w:hideMark/>
          </w:tcPr>
          <w:p w14:paraId="3562C13B" w14:textId="7C123597"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30.5</w:t>
            </w:r>
            <w:r w:rsidR="00540D58" w:rsidRPr="00540D58">
              <w:rPr>
                <w:rFonts w:ascii="Calibri" w:hAnsi="Calibri" w:cs="Calibri"/>
                <w:color w:val="000000"/>
                <w:sz w:val="18"/>
                <w:szCs w:val="18"/>
              </w:rPr>
              <w:t>%</w:t>
            </w:r>
          </w:p>
        </w:tc>
      </w:tr>
      <w:tr w:rsidR="00263E31" w:rsidRPr="00540D58" w14:paraId="5224C563" w14:textId="77777777" w:rsidTr="00263E31">
        <w:trPr>
          <w:trHeight w:val="394"/>
        </w:trPr>
        <w:tc>
          <w:tcPr>
            <w:cnfStyle w:val="001000000000" w:firstRow="0" w:lastRow="0" w:firstColumn="1" w:lastColumn="0" w:oddVBand="0" w:evenVBand="0" w:oddHBand="0" w:evenHBand="0" w:firstRowFirstColumn="0" w:firstRowLastColumn="0" w:lastRowFirstColumn="0" w:lastRowLastColumn="0"/>
            <w:tcW w:w="1310" w:type="dxa"/>
            <w:shd w:val="clear" w:color="auto" w:fill="auto"/>
            <w:noWrap/>
            <w:hideMark/>
          </w:tcPr>
          <w:p w14:paraId="79F21FDE"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PPP</w:t>
            </w:r>
          </w:p>
        </w:tc>
        <w:tc>
          <w:tcPr>
            <w:tcW w:w="663" w:type="dxa"/>
            <w:shd w:val="clear" w:color="auto" w:fill="auto"/>
            <w:noWrap/>
            <w:hideMark/>
          </w:tcPr>
          <w:p w14:paraId="58BD9077" w14:textId="7D613B3D" w:rsidR="00540D58" w:rsidRPr="00540D58" w:rsidRDefault="00184CE4">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292</w:t>
            </w:r>
          </w:p>
        </w:tc>
        <w:tc>
          <w:tcPr>
            <w:tcW w:w="663" w:type="dxa"/>
            <w:shd w:val="clear" w:color="auto" w:fill="auto"/>
            <w:noWrap/>
            <w:hideMark/>
          </w:tcPr>
          <w:p w14:paraId="7B5C1924" w14:textId="0FB512B3"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307</w:t>
            </w:r>
          </w:p>
        </w:tc>
        <w:tc>
          <w:tcPr>
            <w:tcW w:w="712" w:type="dxa"/>
            <w:shd w:val="clear" w:color="auto" w:fill="auto"/>
            <w:noWrap/>
            <w:hideMark/>
          </w:tcPr>
          <w:p w14:paraId="173D7A35" w14:textId="70EAD37B" w:rsidR="00540D58" w:rsidRPr="00540D58" w:rsidRDefault="00145A5E">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-4.9</w:t>
            </w:r>
            <w:r w:rsidR="00540D58" w:rsidRPr="00540D58">
              <w:rPr>
                <w:rFonts w:ascii="Calibri" w:hAnsi="Calibri" w:cs="Calibri"/>
                <w:b/>
                <w:bCs/>
                <w:color w:val="000000"/>
                <w:sz w:val="18"/>
                <w:szCs w:val="18"/>
              </w:rPr>
              <w:t>%</w:t>
            </w:r>
          </w:p>
        </w:tc>
        <w:tc>
          <w:tcPr>
            <w:tcW w:w="258" w:type="dxa"/>
            <w:shd w:val="clear" w:color="auto" w:fill="auto"/>
            <w:noWrap/>
            <w:hideMark/>
          </w:tcPr>
          <w:p w14:paraId="2C860E1C"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542" w:type="dxa"/>
            <w:shd w:val="clear" w:color="auto" w:fill="auto"/>
            <w:noWrap/>
            <w:hideMark/>
          </w:tcPr>
          <w:p w14:paraId="2DD80D42" w14:textId="646FC463"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96.6</w:t>
            </w:r>
          </w:p>
        </w:tc>
        <w:tc>
          <w:tcPr>
            <w:tcW w:w="542" w:type="dxa"/>
            <w:shd w:val="clear" w:color="auto" w:fill="auto"/>
            <w:noWrap/>
            <w:hideMark/>
          </w:tcPr>
          <w:p w14:paraId="54816296" w14:textId="07497825"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73.7</w:t>
            </w:r>
          </w:p>
        </w:tc>
        <w:tc>
          <w:tcPr>
            <w:tcW w:w="712" w:type="dxa"/>
            <w:shd w:val="clear" w:color="auto" w:fill="auto"/>
            <w:noWrap/>
            <w:hideMark/>
          </w:tcPr>
          <w:p w14:paraId="02AFE485" w14:textId="399A26DB" w:rsidR="00540D58" w:rsidRPr="00540D58" w:rsidRDefault="007537A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31</w:t>
            </w:r>
            <w:r w:rsidR="00540D58" w:rsidRPr="00540D58">
              <w:rPr>
                <w:rFonts w:ascii="Calibri" w:hAnsi="Calibri" w:cs="Calibri"/>
                <w:b/>
                <w:bCs/>
                <w:color w:val="000000"/>
                <w:sz w:val="18"/>
                <w:szCs w:val="18"/>
              </w:rPr>
              <w:t>%</w:t>
            </w:r>
          </w:p>
        </w:tc>
        <w:tc>
          <w:tcPr>
            <w:tcW w:w="258" w:type="dxa"/>
            <w:shd w:val="clear" w:color="auto" w:fill="auto"/>
            <w:noWrap/>
            <w:hideMark/>
          </w:tcPr>
          <w:p w14:paraId="30DE757E"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p>
        </w:tc>
        <w:tc>
          <w:tcPr>
            <w:tcW w:w="709" w:type="dxa"/>
            <w:shd w:val="clear" w:color="auto" w:fill="auto"/>
            <w:noWrap/>
            <w:hideMark/>
          </w:tcPr>
          <w:p w14:paraId="614E3EF0" w14:textId="1B44B408"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16,390</w:t>
            </w:r>
          </w:p>
        </w:tc>
        <w:tc>
          <w:tcPr>
            <w:tcW w:w="709" w:type="dxa"/>
            <w:shd w:val="clear" w:color="auto" w:fill="auto"/>
            <w:noWrap/>
            <w:hideMark/>
          </w:tcPr>
          <w:p w14:paraId="11D157B4" w14:textId="5306E538"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12,598</w:t>
            </w:r>
          </w:p>
        </w:tc>
        <w:tc>
          <w:tcPr>
            <w:tcW w:w="833" w:type="dxa"/>
            <w:shd w:val="clear" w:color="auto" w:fill="auto"/>
            <w:noWrap/>
            <w:hideMark/>
          </w:tcPr>
          <w:p w14:paraId="271E580D" w14:textId="146F29C3" w:rsidR="00540D58" w:rsidRPr="00540D58" w:rsidRDefault="009351F1">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30.1</w:t>
            </w:r>
            <w:r w:rsidR="00540D58" w:rsidRPr="00540D58">
              <w:rPr>
                <w:rFonts w:ascii="Calibri" w:hAnsi="Calibri" w:cs="Calibri"/>
                <w:b/>
                <w:bCs/>
                <w:color w:val="000000"/>
                <w:sz w:val="18"/>
                <w:szCs w:val="18"/>
              </w:rPr>
              <w:t>%</w:t>
            </w:r>
          </w:p>
        </w:tc>
      </w:tr>
    </w:tbl>
    <w:p w14:paraId="1C7E9F9D" w14:textId="7766BEB6" w:rsidR="00496159" w:rsidRDefault="00496159" w:rsidP="00496159">
      <w:pPr>
        <w:pStyle w:val="NormalWeb"/>
        <w:spacing w:before="0" w:beforeAutospacing="0" w:after="0" w:afterAutospacing="0"/>
        <w:rPr>
          <w:rFonts w:asciiTheme="minorHAnsi" w:hAnsiTheme="minorHAnsi" w:cstheme="minorHAnsi"/>
        </w:rPr>
      </w:pPr>
    </w:p>
    <w:p w14:paraId="6E9A0343" w14:textId="1B529A2F" w:rsidR="00496159" w:rsidRDefault="00496159" w:rsidP="00496159">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t>Net Present Value</w:t>
      </w:r>
      <w:r w:rsidR="005118DE">
        <w:rPr>
          <w:rFonts w:asciiTheme="minorHAnsi" w:hAnsiTheme="minorHAnsi" w:cstheme="minorHAnsi"/>
          <w:b/>
          <w:bCs/>
        </w:rPr>
        <w:t xml:space="preserve"> of Trillion Interest</w:t>
      </w:r>
      <w:r w:rsidR="00145A5E">
        <w:rPr>
          <w:rFonts w:asciiTheme="minorHAnsi" w:hAnsiTheme="minorHAnsi" w:cstheme="minorHAnsi"/>
          <w:b/>
          <w:bCs/>
        </w:rPr>
        <w:t>, before income taxes and after royalties</w:t>
      </w:r>
    </w:p>
    <w:p w14:paraId="6187224C" w14:textId="183BAFE1" w:rsidR="00496159" w:rsidRDefault="00496159" w:rsidP="00496159">
      <w:pPr>
        <w:pStyle w:val="NormalWeb"/>
        <w:spacing w:before="0" w:beforeAutospacing="0" w:after="0" w:afterAutospacing="0"/>
        <w:rPr>
          <w:rFonts w:asciiTheme="minorHAnsi" w:hAnsiTheme="minorHAnsi" w:cstheme="minorHAnsi"/>
          <w:b/>
          <w:bCs/>
        </w:rPr>
      </w:pPr>
    </w:p>
    <w:tbl>
      <w:tblPr>
        <w:tblStyle w:val="GridTable1Light"/>
        <w:tblW w:w="5692" w:type="dxa"/>
        <w:tblLook w:val="04A0" w:firstRow="1" w:lastRow="0" w:firstColumn="1" w:lastColumn="0" w:noHBand="0" w:noVBand="1"/>
      </w:tblPr>
      <w:tblGrid>
        <w:gridCol w:w="2759"/>
        <w:gridCol w:w="935"/>
        <w:gridCol w:w="935"/>
        <w:gridCol w:w="1063"/>
      </w:tblGrid>
      <w:tr w:rsidR="00540D58" w:rsidRPr="00540D58" w14:paraId="20AC4221" w14:textId="77777777" w:rsidTr="00263E31">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4ED1692B" w14:textId="77777777" w:rsidR="00540D58" w:rsidRPr="00540D58" w:rsidRDefault="00540D58">
            <w:pPr>
              <w:rPr>
                <w:sz w:val="18"/>
                <w:szCs w:val="18"/>
              </w:rPr>
            </w:pPr>
          </w:p>
        </w:tc>
        <w:tc>
          <w:tcPr>
            <w:tcW w:w="2933" w:type="dxa"/>
            <w:gridSpan w:val="3"/>
            <w:shd w:val="clear" w:color="auto" w:fill="auto"/>
            <w:noWrap/>
            <w:hideMark/>
          </w:tcPr>
          <w:p w14:paraId="52BC6645" w14:textId="77777777" w:rsidR="00540D58" w:rsidRPr="00540D58" w:rsidRDefault="00540D5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18"/>
                <w:szCs w:val="18"/>
              </w:rPr>
            </w:pPr>
            <w:r w:rsidRPr="00540D58">
              <w:rPr>
                <w:rFonts w:ascii="Calibri" w:hAnsi="Calibri" w:cs="Calibri"/>
                <w:color w:val="000000"/>
                <w:sz w:val="18"/>
                <w:szCs w:val="18"/>
              </w:rPr>
              <w:t>NPV - 10%</w:t>
            </w:r>
          </w:p>
        </w:tc>
      </w:tr>
      <w:tr w:rsidR="00540D58" w:rsidRPr="00540D58" w14:paraId="51B92ED9"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0B71B665" w14:textId="77777777" w:rsidR="00540D58" w:rsidRPr="00540D58" w:rsidRDefault="00540D58">
            <w:pPr>
              <w:jc w:val="center"/>
              <w:rPr>
                <w:rFonts w:ascii="Calibri" w:hAnsi="Calibri" w:cs="Calibri"/>
                <w:b w:val="0"/>
                <w:bCs w:val="0"/>
                <w:color w:val="000000"/>
                <w:sz w:val="18"/>
                <w:szCs w:val="18"/>
              </w:rPr>
            </w:pPr>
          </w:p>
        </w:tc>
        <w:tc>
          <w:tcPr>
            <w:tcW w:w="2933" w:type="dxa"/>
            <w:gridSpan w:val="3"/>
            <w:shd w:val="clear" w:color="auto" w:fill="auto"/>
            <w:noWrap/>
            <w:hideMark/>
          </w:tcPr>
          <w:p w14:paraId="246F0255" w14:textId="77777777" w:rsidR="00540D58" w:rsidRPr="00540D58" w:rsidRDefault="00540D5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 xml:space="preserve">Before Income Tax </w:t>
            </w:r>
          </w:p>
        </w:tc>
      </w:tr>
      <w:tr w:rsidR="00540D58" w:rsidRPr="00540D58" w14:paraId="5DB4ADA3"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48472EF8" w14:textId="77777777" w:rsidR="00540D58" w:rsidRPr="00540D58" w:rsidRDefault="00540D58">
            <w:pPr>
              <w:jc w:val="center"/>
              <w:rPr>
                <w:rFonts w:ascii="Calibri" w:hAnsi="Calibri" w:cs="Calibri"/>
                <w:b w:val="0"/>
                <w:bCs w:val="0"/>
                <w:color w:val="000000"/>
                <w:sz w:val="18"/>
                <w:szCs w:val="18"/>
              </w:rPr>
            </w:pPr>
          </w:p>
        </w:tc>
        <w:tc>
          <w:tcPr>
            <w:tcW w:w="935" w:type="dxa"/>
            <w:shd w:val="clear" w:color="auto" w:fill="auto"/>
            <w:noWrap/>
            <w:hideMark/>
          </w:tcPr>
          <w:p w14:paraId="6DE1CEC3"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(US$M)</w:t>
            </w:r>
          </w:p>
        </w:tc>
        <w:tc>
          <w:tcPr>
            <w:tcW w:w="935" w:type="dxa"/>
            <w:shd w:val="clear" w:color="auto" w:fill="auto"/>
            <w:noWrap/>
            <w:hideMark/>
          </w:tcPr>
          <w:p w14:paraId="0AC5F38C"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(US$M)</w:t>
            </w:r>
          </w:p>
        </w:tc>
        <w:tc>
          <w:tcPr>
            <w:tcW w:w="1062" w:type="dxa"/>
            <w:shd w:val="clear" w:color="auto" w:fill="auto"/>
            <w:noWrap/>
            <w:hideMark/>
          </w:tcPr>
          <w:p w14:paraId="671CFA21"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r>
      <w:tr w:rsidR="00540D58" w:rsidRPr="00540D58" w14:paraId="07DAE788"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77762466" w14:textId="77777777" w:rsidR="00540D58" w:rsidRPr="00540D58" w:rsidRDefault="00540D58">
            <w:pPr>
              <w:rPr>
                <w:sz w:val="18"/>
                <w:szCs w:val="18"/>
              </w:rPr>
            </w:pPr>
          </w:p>
        </w:tc>
        <w:tc>
          <w:tcPr>
            <w:tcW w:w="935" w:type="dxa"/>
            <w:shd w:val="clear" w:color="auto" w:fill="auto"/>
            <w:noWrap/>
            <w:hideMark/>
          </w:tcPr>
          <w:p w14:paraId="0A5F4343"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935" w:type="dxa"/>
            <w:shd w:val="clear" w:color="auto" w:fill="auto"/>
            <w:noWrap/>
            <w:hideMark/>
          </w:tcPr>
          <w:p w14:paraId="03A40B87"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Dec. 31</w:t>
            </w:r>
          </w:p>
        </w:tc>
        <w:tc>
          <w:tcPr>
            <w:tcW w:w="1062" w:type="dxa"/>
            <w:shd w:val="clear" w:color="auto" w:fill="auto"/>
            <w:noWrap/>
            <w:hideMark/>
          </w:tcPr>
          <w:p w14:paraId="475AF7A2"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p>
        </w:tc>
      </w:tr>
      <w:tr w:rsidR="00540D58" w:rsidRPr="00540D58" w14:paraId="3D011FFB"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73F11289" w14:textId="77777777" w:rsidR="00540D58" w:rsidRPr="00540D58" w:rsidRDefault="00540D58">
            <w:pPr>
              <w:jc w:val="right"/>
              <w:rPr>
                <w:rFonts w:ascii="Calibri" w:hAnsi="Calibri" w:cs="Calibri"/>
                <w:color w:val="000000"/>
                <w:sz w:val="18"/>
                <w:szCs w:val="18"/>
              </w:rPr>
            </w:pPr>
          </w:p>
        </w:tc>
        <w:tc>
          <w:tcPr>
            <w:tcW w:w="935" w:type="dxa"/>
            <w:shd w:val="clear" w:color="auto" w:fill="auto"/>
            <w:noWrap/>
            <w:hideMark/>
          </w:tcPr>
          <w:p w14:paraId="02611293" w14:textId="38535D43"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5118DE">
              <w:rPr>
                <w:rFonts w:ascii="Calibri" w:hAnsi="Calibri" w:cs="Calibri"/>
                <w:color w:val="000000"/>
                <w:sz w:val="18"/>
                <w:szCs w:val="18"/>
              </w:rPr>
              <w:t>3</w:t>
            </w:r>
          </w:p>
        </w:tc>
        <w:tc>
          <w:tcPr>
            <w:tcW w:w="935" w:type="dxa"/>
            <w:shd w:val="clear" w:color="auto" w:fill="auto"/>
            <w:noWrap/>
            <w:hideMark/>
          </w:tcPr>
          <w:p w14:paraId="61124E2B" w14:textId="7ECA015B"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202</w:t>
            </w:r>
            <w:r w:rsidR="005118DE">
              <w:rPr>
                <w:rFonts w:ascii="Calibri" w:hAnsi="Calibri" w:cs="Calibri"/>
                <w:color w:val="000000"/>
                <w:sz w:val="18"/>
                <w:szCs w:val="18"/>
              </w:rPr>
              <w:t>2</w:t>
            </w:r>
          </w:p>
        </w:tc>
        <w:tc>
          <w:tcPr>
            <w:tcW w:w="1062" w:type="dxa"/>
            <w:shd w:val="clear" w:color="auto" w:fill="auto"/>
            <w:noWrap/>
            <w:hideMark/>
          </w:tcPr>
          <w:p w14:paraId="164DAD61"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Change</w:t>
            </w:r>
          </w:p>
        </w:tc>
      </w:tr>
      <w:tr w:rsidR="00540D58" w:rsidRPr="00540D58" w14:paraId="77F81562"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6F34AD6F"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Proved</w:t>
            </w:r>
          </w:p>
        </w:tc>
        <w:tc>
          <w:tcPr>
            <w:tcW w:w="935" w:type="dxa"/>
            <w:shd w:val="clear" w:color="auto" w:fill="auto"/>
            <w:noWrap/>
            <w:hideMark/>
          </w:tcPr>
          <w:p w14:paraId="52EE5F94"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935" w:type="dxa"/>
            <w:shd w:val="clear" w:color="auto" w:fill="auto"/>
            <w:noWrap/>
            <w:hideMark/>
          </w:tcPr>
          <w:p w14:paraId="1DD58C1B" w14:textId="777777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sz w:val="18"/>
                <w:szCs w:val="18"/>
              </w:rPr>
            </w:pPr>
          </w:p>
        </w:tc>
        <w:tc>
          <w:tcPr>
            <w:tcW w:w="1062" w:type="dxa"/>
            <w:shd w:val="clear" w:color="auto" w:fill="auto"/>
            <w:noWrap/>
            <w:hideMark/>
          </w:tcPr>
          <w:p w14:paraId="246CAB65" w14:textId="77777777" w:rsidR="00540D58" w:rsidRPr="00540D58" w:rsidRDefault="00540D58">
            <w:pPr>
              <w:cnfStyle w:val="000000000000" w:firstRow="0" w:lastRow="0" w:firstColumn="0" w:lastColumn="0" w:oddVBand="0" w:evenVBand="0" w:oddHBand="0" w:evenHBand="0" w:firstRowFirstColumn="0" w:firstRowLastColumn="0" w:lastRowFirstColumn="0" w:lastRowLastColumn="0"/>
              <w:rPr>
                <w:sz w:val="18"/>
                <w:szCs w:val="18"/>
              </w:rPr>
            </w:pPr>
          </w:p>
        </w:tc>
      </w:tr>
      <w:tr w:rsidR="00540D58" w:rsidRPr="00540D58" w14:paraId="2FF3E396"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03594CB0"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Producing</w:t>
            </w:r>
          </w:p>
        </w:tc>
        <w:tc>
          <w:tcPr>
            <w:tcW w:w="935" w:type="dxa"/>
            <w:shd w:val="clear" w:color="auto" w:fill="auto"/>
            <w:noWrap/>
            <w:hideMark/>
          </w:tcPr>
          <w:p w14:paraId="13DFA7A0" w14:textId="5BE8E560"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11.5</w:t>
            </w:r>
          </w:p>
        </w:tc>
        <w:tc>
          <w:tcPr>
            <w:tcW w:w="935" w:type="dxa"/>
            <w:shd w:val="clear" w:color="auto" w:fill="auto"/>
            <w:noWrap/>
            <w:hideMark/>
          </w:tcPr>
          <w:p w14:paraId="062E54A2" w14:textId="65643BBC"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42.3</w:t>
            </w:r>
          </w:p>
        </w:tc>
        <w:tc>
          <w:tcPr>
            <w:tcW w:w="1062" w:type="dxa"/>
            <w:shd w:val="clear" w:color="auto" w:fill="auto"/>
            <w:noWrap/>
            <w:hideMark/>
          </w:tcPr>
          <w:p w14:paraId="3A718479" w14:textId="1119FCD8"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-72.8</w:t>
            </w:r>
            <w:r w:rsidR="00540D58" w:rsidRPr="00540D58">
              <w:rPr>
                <w:rFonts w:ascii="Calibri" w:hAnsi="Calibri" w:cs="Calibri"/>
                <w:color w:val="000000"/>
                <w:sz w:val="18"/>
                <w:szCs w:val="18"/>
              </w:rPr>
              <w:t>%</w:t>
            </w:r>
          </w:p>
        </w:tc>
      </w:tr>
      <w:tr w:rsidR="00540D58" w:rsidRPr="00540D58" w14:paraId="15D62B1E"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3A6EABDD"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Developed Non-Producing</w:t>
            </w:r>
          </w:p>
        </w:tc>
        <w:tc>
          <w:tcPr>
            <w:tcW w:w="935" w:type="dxa"/>
            <w:shd w:val="clear" w:color="auto" w:fill="auto"/>
            <w:noWrap/>
            <w:hideMark/>
          </w:tcPr>
          <w:p w14:paraId="42C403DE" w14:textId="548BDE89"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81.9</w:t>
            </w:r>
          </w:p>
        </w:tc>
        <w:tc>
          <w:tcPr>
            <w:tcW w:w="935" w:type="dxa"/>
            <w:shd w:val="clear" w:color="auto" w:fill="auto"/>
            <w:noWrap/>
            <w:hideMark/>
          </w:tcPr>
          <w:p w14:paraId="74D53988" w14:textId="30AE9CD3"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$1.</w:t>
            </w:r>
            <w:r w:rsidR="007942A9">
              <w:rPr>
                <w:rFonts w:ascii="Calibri" w:hAnsi="Calibri" w:cs="Calibri"/>
                <w:color w:val="000000"/>
                <w:sz w:val="18"/>
                <w:szCs w:val="18"/>
              </w:rPr>
              <w:t>1</w:t>
            </w:r>
          </w:p>
        </w:tc>
        <w:tc>
          <w:tcPr>
            <w:tcW w:w="1062" w:type="dxa"/>
            <w:shd w:val="clear" w:color="auto" w:fill="auto"/>
            <w:noWrap/>
            <w:hideMark/>
          </w:tcPr>
          <w:p w14:paraId="330D0719" w14:textId="197593BC"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8,090</w:t>
            </w:r>
            <w:r w:rsidR="00540D58" w:rsidRPr="00540D58">
              <w:rPr>
                <w:rFonts w:ascii="Calibri" w:hAnsi="Calibri" w:cs="Calibri"/>
                <w:color w:val="000000"/>
                <w:sz w:val="18"/>
                <w:szCs w:val="18"/>
              </w:rPr>
              <w:t>%</w:t>
            </w:r>
          </w:p>
        </w:tc>
      </w:tr>
      <w:tr w:rsidR="00540D58" w:rsidRPr="00540D58" w14:paraId="53BD9D95"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5440D9FD" w14:textId="77777777" w:rsidR="00540D58" w:rsidRPr="00540D58" w:rsidRDefault="00540D58">
            <w:pPr>
              <w:ind w:firstLineChars="100" w:firstLine="184"/>
              <w:rPr>
                <w:rFonts w:ascii="Calibri" w:hAnsi="Calibri" w:cs="Calibri"/>
                <w:color w:val="000000"/>
                <w:sz w:val="18"/>
                <w:szCs w:val="18"/>
              </w:rPr>
            </w:pPr>
            <w:r w:rsidRPr="00540D58">
              <w:rPr>
                <w:rFonts w:ascii="Calibri" w:hAnsi="Calibri" w:cs="Calibri"/>
                <w:color w:val="000000"/>
                <w:sz w:val="18"/>
                <w:szCs w:val="18"/>
              </w:rPr>
              <w:t>Undeveloped</w:t>
            </w:r>
          </w:p>
        </w:tc>
        <w:tc>
          <w:tcPr>
            <w:tcW w:w="935" w:type="dxa"/>
            <w:shd w:val="clear" w:color="auto" w:fill="auto"/>
            <w:noWrap/>
            <w:hideMark/>
          </w:tcPr>
          <w:p w14:paraId="56F7B2AC" w14:textId="17CB1834"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40.9</w:t>
            </w:r>
          </w:p>
        </w:tc>
        <w:tc>
          <w:tcPr>
            <w:tcW w:w="935" w:type="dxa"/>
            <w:shd w:val="clear" w:color="auto" w:fill="auto"/>
            <w:noWrap/>
            <w:hideMark/>
          </w:tcPr>
          <w:p w14:paraId="778E62AC" w14:textId="16411B32"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80.3</w:t>
            </w:r>
          </w:p>
        </w:tc>
        <w:tc>
          <w:tcPr>
            <w:tcW w:w="1062" w:type="dxa"/>
            <w:shd w:val="clear" w:color="auto" w:fill="auto"/>
            <w:noWrap/>
            <w:hideMark/>
          </w:tcPr>
          <w:p w14:paraId="2C6C59CB" w14:textId="6D13663B"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-49.1</w:t>
            </w:r>
            <w:r w:rsidR="00540D58" w:rsidRPr="00540D58">
              <w:rPr>
                <w:rFonts w:ascii="Calibri" w:hAnsi="Calibri" w:cs="Calibri"/>
                <w:color w:val="000000"/>
                <w:sz w:val="18"/>
                <w:szCs w:val="18"/>
              </w:rPr>
              <w:t>%</w:t>
            </w:r>
          </w:p>
        </w:tc>
      </w:tr>
      <w:tr w:rsidR="00540D58" w:rsidRPr="00540D58" w14:paraId="1958AE22"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2C5338FE"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Proved</w:t>
            </w:r>
          </w:p>
        </w:tc>
        <w:tc>
          <w:tcPr>
            <w:tcW w:w="935" w:type="dxa"/>
            <w:shd w:val="clear" w:color="auto" w:fill="auto"/>
            <w:noWrap/>
            <w:hideMark/>
          </w:tcPr>
          <w:p w14:paraId="0FBE3647" w14:textId="79026894"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134.3</w:t>
            </w:r>
          </w:p>
        </w:tc>
        <w:tc>
          <w:tcPr>
            <w:tcW w:w="935" w:type="dxa"/>
            <w:shd w:val="clear" w:color="auto" w:fill="auto"/>
            <w:noWrap/>
            <w:hideMark/>
          </w:tcPr>
          <w:p w14:paraId="0F34F8A5" w14:textId="1648C2B5"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123.8</w:t>
            </w:r>
          </w:p>
        </w:tc>
        <w:tc>
          <w:tcPr>
            <w:tcW w:w="1062" w:type="dxa"/>
            <w:shd w:val="clear" w:color="auto" w:fill="auto"/>
            <w:noWrap/>
            <w:hideMark/>
          </w:tcPr>
          <w:p w14:paraId="7E3383EA" w14:textId="73C6E188"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8.5</w:t>
            </w:r>
            <w:r w:rsidR="00540D58" w:rsidRPr="00540D58">
              <w:rPr>
                <w:rFonts w:ascii="Calibri" w:hAnsi="Calibri" w:cs="Calibri"/>
                <w:b/>
                <w:bCs/>
                <w:color w:val="000000"/>
                <w:sz w:val="18"/>
                <w:szCs w:val="18"/>
              </w:rPr>
              <w:t>%</w:t>
            </w:r>
          </w:p>
        </w:tc>
      </w:tr>
      <w:tr w:rsidR="00540D58" w:rsidRPr="00540D58" w14:paraId="3C087F20"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7A1D0738"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Total Probable</w:t>
            </w:r>
          </w:p>
        </w:tc>
        <w:tc>
          <w:tcPr>
            <w:tcW w:w="935" w:type="dxa"/>
            <w:shd w:val="clear" w:color="auto" w:fill="auto"/>
            <w:noWrap/>
            <w:hideMark/>
          </w:tcPr>
          <w:p w14:paraId="46AAEA60" w14:textId="637556CE"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286.2</w:t>
            </w:r>
          </w:p>
        </w:tc>
        <w:tc>
          <w:tcPr>
            <w:tcW w:w="935" w:type="dxa"/>
            <w:shd w:val="clear" w:color="auto" w:fill="auto"/>
            <w:noWrap/>
            <w:hideMark/>
          </w:tcPr>
          <w:p w14:paraId="25EE489B" w14:textId="04382E00"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307.8</w:t>
            </w:r>
          </w:p>
        </w:tc>
        <w:tc>
          <w:tcPr>
            <w:tcW w:w="1062" w:type="dxa"/>
            <w:shd w:val="clear" w:color="auto" w:fill="auto"/>
            <w:noWrap/>
            <w:hideMark/>
          </w:tcPr>
          <w:p w14:paraId="41643315" w14:textId="0B052402"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-7.0</w:t>
            </w:r>
            <w:r w:rsidR="00540D58" w:rsidRPr="00540D58">
              <w:rPr>
                <w:rFonts w:ascii="Calibri" w:hAnsi="Calibri" w:cs="Calibri"/>
                <w:color w:val="000000"/>
                <w:sz w:val="18"/>
                <w:szCs w:val="18"/>
              </w:rPr>
              <w:t>%</w:t>
            </w:r>
          </w:p>
        </w:tc>
      </w:tr>
      <w:tr w:rsidR="00540D58" w:rsidRPr="00540D58" w14:paraId="5A6AF544"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2D01C7F1"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Proved Plus Probable</w:t>
            </w:r>
          </w:p>
        </w:tc>
        <w:tc>
          <w:tcPr>
            <w:tcW w:w="935" w:type="dxa"/>
            <w:shd w:val="clear" w:color="auto" w:fill="auto"/>
            <w:noWrap/>
            <w:hideMark/>
          </w:tcPr>
          <w:p w14:paraId="38602FCF" w14:textId="4153E4BF"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420.5</w:t>
            </w:r>
          </w:p>
        </w:tc>
        <w:tc>
          <w:tcPr>
            <w:tcW w:w="935" w:type="dxa"/>
            <w:shd w:val="clear" w:color="auto" w:fill="auto"/>
            <w:noWrap/>
            <w:hideMark/>
          </w:tcPr>
          <w:p w14:paraId="5D16E812" w14:textId="62E41CA6"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431.5</w:t>
            </w:r>
          </w:p>
        </w:tc>
        <w:tc>
          <w:tcPr>
            <w:tcW w:w="1062" w:type="dxa"/>
            <w:shd w:val="clear" w:color="auto" w:fill="auto"/>
            <w:noWrap/>
            <w:hideMark/>
          </w:tcPr>
          <w:p w14:paraId="52D1EC81" w14:textId="6FA805AE"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-2.5</w:t>
            </w:r>
            <w:r w:rsidR="00540D58" w:rsidRPr="00540D58">
              <w:rPr>
                <w:rFonts w:ascii="Calibri" w:hAnsi="Calibri" w:cs="Calibri"/>
                <w:b/>
                <w:bCs/>
                <w:color w:val="000000"/>
                <w:sz w:val="18"/>
                <w:szCs w:val="18"/>
              </w:rPr>
              <w:t>%</w:t>
            </w:r>
          </w:p>
        </w:tc>
      </w:tr>
      <w:tr w:rsidR="00540D58" w:rsidRPr="00540D58" w14:paraId="315E4774"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54501AD4" w14:textId="77777777" w:rsidR="00540D58" w:rsidRPr="00540D58" w:rsidRDefault="00540D58">
            <w:pPr>
              <w:rPr>
                <w:rFonts w:ascii="Calibri" w:hAnsi="Calibri" w:cs="Calibri"/>
                <w:color w:val="000000"/>
                <w:sz w:val="18"/>
                <w:szCs w:val="18"/>
              </w:rPr>
            </w:pPr>
            <w:r w:rsidRPr="00540D58">
              <w:rPr>
                <w:rFonts w:ascii="Calibri" w:hAnsi="Calibri" w:cs="Calibri"/>
                <w:color w:val="000000"/>
                <w:sz w:val="18"/>
                <w:szCs w:val="18"/>
              </w:rPr>
              <w:t>Total Possible</w:t>
            </w:r>
          </w:p>
        </w:tc>
        <w:tc>
          <w:tcPr>
            <w:tcW w:w="935" w:type="dxa"/>
            <w:shd w:val="clear" w:color="auto" w:fill="auto"/>
            <w:noWrap/>
            <w:hideMark/>
          </w:tcPr>
          <w:p w14:paraId="20220ACA" w14:textId="6DA301CC"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292.2</w:t>
            </w:r>
          </w:p>
        </w:tc>
        <w:tc>
          <w:tcPr>
            <w:tcW w:w="935" w:type="dxa"/>
            <w:shd w:val="clear" w:color="auto" w:fill="auto"/>
            <w:noWrap/>
            <w:hideMark/>
          </w:tcPr>
          <w:p w14:paraId="55049DB4" w14:textId="77532477"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40D58">
              <w:rPr>
                <w:rFonts w:ascii="Calibri" w:hAnsi="Calibri" w:cs="Calibri"/>
                <w:color w:val="000000"/>
                <w:sz w:val="18"/>
                <w:szCs w:val="18"/>
              </w:rPr>
              <w:t>$</w:t>
            </w:r>
            <w:r w:rsidR="00EA5A92">
              <w:rPr>
                <w:rFonts w:ascii="Calibri" w:hAnsi="Calibri" w:cs="Calibri"/>
                <w:color w:val="000000"/>
                <w:sz w:val="18"/>
                <w:szCs w:val="18"/>
              </w:rPr>
              <w:t>299.1</w:t>
            </w:r>
          </w:p>
        </w:tc>
        <w:tc>
          <w:tcPr>
            <w:tcW w:w="1062" w:type="dxa"/>
            <w:shd w:val="clear" w:color="auto" w:fill="auto"/>
            <w:noWrap/>
            <w:hideMark/>
          </w:tcPr>
          <w:p w14:paraId="2D22F6AE" w14:textId="1159D7DF"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-2.3</w:t>
            </w:r>
            <w:r w:rsidR="00540D58" w:rsidRPr="00540D58">
              <w:rPr>
                <w:rFonts w:ascii="Calibri" w:hAnsi="Calibri" w:cs="Calibri"/>
                <w:color w:val="000000"/>
                <w:sz w:val="18"/>
                <w:szCs w:val="18"/>
              </w:rPr>
              <w:t>%</w:t>
            </w:r>
          </w:p>
        </w:tc>
      </w:tr>
      <w:tr w:rsidR="00540D58" w:rsidRPr="00540D58" w14:paraId="0D6E7089" w14:textId="77777777" w:rsidTr="00263E31">
        <w:trPr>
          <w:trHeight w:val="264"/>
        </w:trPr>
        <w:tc>
          <w:tcPr>
            <w:cnfStyle w:val="001000000000" w:firstRow="0" w:lastRow="0" w:firstColumn="1" w:lastColumn="0" w:oddVBand="0" w:evenVBand="0" w:oddHBand="0" w:evenHBand="0" w:firstRowFirstColumn="0" w:firstRowLastColumn="0" w:lastRowFirstColumn="0" w:lastRowLastColumn="0"/>
            <w:tcW w:w="2759" w:type="dxa"/>
            <w:shd w:val="clear" w:color="auto" w:fill="auto"/>
            <w:noWrap/>
            <w:hideMark/>
          </w:tcPr>
          <w:p w14:paraId="08E8099B" w14:textId="77777777" w:rsidR="00540D58" w:rsidRPr="00540D58" w:rsidRDefault="00540D58">
            <w:pPr>
              <w:rPr>
                <w:rFonts w:ascii="Calibri" w:hAnsi="Calibri" w:cs="Calibri"/>
                <w:b w:val="0"/>
                <w:bCs w:val="0"/>
                <w:color w:val="000000"/>
                <w:sz w:val="18"/>
                <w:szCs w:val="18"/>
              </w:rPr>
            </w:pPr>
            <w:r w:rsidRPr="00540D58">
              <w:rPr>
                <w:rFonts w:ascii="Calibri" w:hAnsi="Calibri" w:cs="Calibri"/>
                <w:color w:val="000000"/>
                <w:sz w:val="18"/>
                <w:szCs w:val="18"/>
              </w:rPr>
              <w:t>Total PPP</w:t>
            </w:r>
          </w:p>
        </w:tc>
        <w:tc>
          <w:tcPr>
            <w:tcW w:w="935" w:type="dxa"/>
            <w:shd w:val="clear" w:color="auto" w:fill="auto"/>
            <w:noWrap/>
            <w:hideMark/>
          </w:tcPr>
          <w:p w14:paraId="48C53854" w14:textId="4E34A2BD"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712.7</w:t>
            </w:r>
          </w:p>
        </w:tc>
        <w:tc>
          <w:tcPr>
            <w:tcW w:w="935" w:type="dxa"/>
            <w:shd w:val="clear" w:color="auto" w:fill="auto"/>
            <w:noWrap/>
            <w:hideMark/>
          </w:tcPr>
          <w:p w14:paraId="510ED11F" w14:textId="713EBB44" w:rsidR="00540D58" w:rsidRPr="00540D58" w:rsidRDefault="00540D5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540D58">
              <w:rPr>
                <w:rFonts w:ascii="Calibri" w:hAnsi="Calibri" w:cs="Calibri"/>
                <w:b/>
                <w:bCs/>
                <w:color w:val="000000"/>
                <w:sz w:val="18"/>
                <w:szCs w:val="18"/>
              </w:rPr>
              <w:t>$</w:t>
            </w:r>
            <w:r w:rsidR="00EA5A92">
              <w:rPr>
                <w:rFonts w:ascii="Calibri" w:hAnsi="Calibri" w:cs="Calibri"/>
                <w:b/>
                <w:bCs/>
                <w:color w:val="000000"/>
                <w:sz w:val="18"/>
                <w:szCs w:val="18"/>
              </w:rPr>
              <w:t>730.6</w:t>
            </w:r>
          </w:p>
        </w:tc>
        <w:tc>
          <w:tcPr>
            <w:tcW w:w="1062" w:type="dxa"/>
            <w:shd w:val="clear" w:color="auto" w:fill="auto"/>
            <w:noWrap/>
            <w:hideMark/>
          </w:tcPr>
          <w:p w14:paraId="40796D99" w14:textId="2A1B47F0" w:rsidR="00540D58" w:rsidRPr="00540D58" w:rsidRDefault="00EA5A92">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-2.5</w:t>
            </w:r>
            <w:r w:rsidR="00540D58" w:rsidRPr="00540D58">
              <w:rPr>
                <w:rFonts w:ascii="Calibri" w:hAnsi="Calibri" w:cs="Calibri"/>
                <w:b/>
                <w:bCs/>
                <w:color w:val="000000"/>
                <w:sz w:val="18"/>
                <w:szCs w:val="18"/>
              </w:rPr>
              <w:t>%</w:t>
            </w:r>
          </w:p>
        </w:tc>
      </w:tr>
    </w:tbl>
    <w:p w14:paraId="43E82BA9" w14:textId="77777777" w:rsidR="00496159" w:rsidRPr="005019BC" w:rsidRDefault="00496159" w:rsidP="00496159">
      <w:pPr>
        <w:pStyle w:val="NormalWeb"/>
        <w:spacing w:before="0" w:beforeAutospacing="0" w:after="0" w:afterAutospacing="0"/>
        <w:rPr>
          <w:rFonts w:asciiTheme="minorHAnsi" w:hAnsiTheme="minorHAnsi" w:cstheme="minorHAnsi"/>
        </w:rPr>
      </w:pPr>
    </w:p>
    <w:p w14:paraId="718B17B8" w14:textId="77777777" w:rsidR="00540D58" w:rsidRPr="005019BC" w:rsidRDefault="00540D58" w:rsidP="00922991">
      <w:pPr>
        <w:pStyle w:val="NormalWeb"/>
        <w:spacing w:before="0" w:beforeAutospacing="0" w:after="0" w:afterAutospacing="0"/>
        <w:rPr>
          <w:rFonts w:asciiTheme="minorHAnsi" w:hAnsiTheme="minorHAnsi" w:cstheme="minorHAnsi"/>
        </w:rPr>
      </w:pPr>
    </w:p>
    <w:p w14:paraId="01D71B5A" w14:textId="4B694940" w:rsidR="00E72111" w:rsidRPr="005019BC" w:rsidRDefault="003A3DD8" w:rsidP="003A3DD8">
      <w:pPr>
        <w:pStyle w:val="PlainText"/>
        <w:jc w:val="both"/>
        <w:rPr>
          <w:rFonts w:asciiTheme="minorHAnsi" w:hAnsiTheme="minorHAnsi" w:cstheme="minorHAnsi"/>
          <w:b/>
          <w:bCs/>
          <w:sz w:val="24"/>
          <w:szCs w:val="24"/>
          <w:lang w:val="en-CA"/>
        </w:rPr>
      </w:pPr>
      <w:r w:rsidRPr="005019BC">
        <w:rPr>
          <w:rFonts w:asciiTheme="minorHAnsi" w:hAnsiTheme="minorHAnsi" w:cstheme="minorHAnsi"/>
          <w:b/>
          <w:bCs/>
          <w:sz w:val="24"/>
          <w:szCs w:val="24"/>
          <w:lang w:val="en-CA"/>
        </w:rPr>
        <w:t>About the Reserves Evaluation</w:t>
      </w:r>
    </w:p>
    <w:p w14:paraId="212C078D" w14:textId="75CEBA91" w:rsidR="003A3DD8" w:rsidRPr="005019BC" w:rsidRDefault="003A3DD8" w:rsidP="003A3DD8">
      <w:pPr>
        <w:pStyle w:val="PlainText"/>
        <w:jc w:val="both"/>
        <w:rPr>
          <w:rFonts w:asciiTheme="minorHAnsi" w:hAnsiTheme="minorHAnsi" w:cstheme="minorHAnsi"/>
          <w:b/>
          <w:bCs/>
          <w:sz w:val="24"/>
          <w:szCs w:val="24"/>
          <w:lang w:val="en-CA"/>
        </w:rPr>
      </w:pPr>
    </w:p>
    <w:p w14:paraId="19E57F9F" w14:textId="35C31B0D" w:rsidR="003A3DD8" w:rsidRDefault="003A3DD8" w:rsidP="00EA3718">
      <w:pPr>
        <w:rPr>
          <w:rFonts w:asciiTheme="minorHAnsi" w:hAnsiTheme="minorHAnsi" w:cstheme="minorHAnsi"/>
        </w:rPr>
      </w:pPr>
      <w:r w:rsidRPr="005019BC">
        <w:rPr>
          <w:rFonts w:asciiTheme="minorHAnsi" w:hAnsiTheme="minorHAnsi" w:cstheme="minorHAnsi"/>
        </w:rPr>
        <w:lastRenderedPageBreak/>
        <w:t>For the year ended December 31, 202</w:t>
      </w:r>
      <w:r w:rsidR="005118DE">
        <w:rPr>
          <w:rFonts w:asciiTheme="minorHAnsi" w:hAnsiTheme="minorHAnsi" w:cstheme="minorHAnsi"/>
        </w:rPr>
        <w:t>3</w:t>
      </w:r>
      <w:r w:rsidRPr="005019BC">
        <w:rPr>
          <w:rFonts w:asciiTheme="minorHAnsi" w:hAnsiTheme="minorHAnsi" w:cstheme="minorHAnsi"/>
        </w:rPr>
        <w:t>, the Company's reserves were evaluated by GLJ Ltd.</w:t>
      </w:r>
      <w:r w:rsidR="00987E94" w:rsidRPr="005019BC">
        <w:rPr>
          <w:rFonts w:asciiTheme="minorHAnsi" w:hAnsiTheme="minorHAnsi" w:cstheme="minorHAnsi"/>
        </w:rPr>
        <w:t xml:space="preserve"> ("</w:t>
      </w:r>
      <w:r w:rsidR="00987E94" w:rsidRPr="005019BC">
        <w:rPr>
          <w:rFonts w:asciiTheme="minorHAnsi" w:hAnsiTheme="minorHAnsi" w:cstheme="minorHAnsi"/>
          <w:b/>
          <w:bCs/>
        </w:rPr>
        <w:t>GLJ</w:t>
      </w:r>
      <w:r w:rsidR="00987E94" w:rsidRPr="005019BC">
        <w:rPr>
          <w:rFonts w:asciiTheme="minorHAnsi" w:hAnsiTheme="minorHAnsi" w:cstheme="minorHAnsi"/>
        </w:rPr>
        <w:t>")</w:t>
      </w:r>
      <w:r w:rsidRPr="005019BC">
        <w:rPr>
          <w:rFonts w:asciiTheme="minorHAnsi" w:hAnsiTheme="minorHAnsi" w:cstheme="minorHAnsi"/>
        </w:rPr>
        <w:t>, in accordance with the definitions, standards and procedures contained in the Canadian Oil and Gas Evaluation Handbook maintained by the Society of Petroleum Evaluation Engineers (Calgary Chapter) ("COGEH") and National Instrument 51-101 - Standards of Disclosure for Oil and Gas Activities ("NI 51-101") and are based on the Company's 202</w:t>
      </w:r>
      <w:r w:rsidR="005118DE">
        <w:rPr>
          <w:rFonts w:asciiTheme="minorHAnsi" w:hAnsiTheme="minorHAnsi" w:cstheme="minorHAnsi"/>
        </w:rPr>
        <w:t>3</w:t>
      </w:r>
      <w:r w:rsidRPr="005019BC">
        <w:rPr>
          <w:rFonts w:asciiTheme="minorHAnsi" w:hAnsiTheme="minorHAnsi" w:cstheme="minorHAnsi"/>
        </w:rPr>
        <w:t xml:space="preserve"> year-end estimated reserves as evaluated by </w:t>
      </w:r>
      <w:r w:rsidR="00987E94" w:rsidRPr="005019BC">
        <w:rPr>
          <w:rFonts w:asciiTheme="minorHAnsi" w:hAnsiTheme="minorHAnsi" w:cstheme="minorHAnsi"/>
        </w:rPr>
        <w:t>GLJ</w:t>
      </w:r>
      <w:r w:rsidRPr="005019BC">
        <w:rPr>
          <w:rFonts w:asciiTheme="minorHAnsi" w:hAnsiTheme="minorHAnsi" w:cstheme="minorHAnsi"/>
        </w:rPr>
        <w:t xml:space="preserve"> in their report dated </w:t>
      </w:r>
      <w:r w:rsidR="005118DE">
        <w:rPr>
          <w:rFonts w:asciiTheme="minorHAnsi" w:hAnsiTheme="minorHAnsi" w:cstheme="minorHAnsi"/>
        </w:rPr>
        <w:t>April</w:t>
      </w:r>
      <w:r w:rsidR="000637FC" w:rsidRPr="003770FC">
        <w:rPr>
          <w:rFonts w:asciiTheme="minorHAnsi" w:hAnsiTheme="minorHAnsi" w:cstheme="minorHAnsi"/>
        </w:rPr>
        <w:t xml:space="preserve"> </w:t>
      </w:r>
      <w:r w:rsidR="005118DE">
        <w:rPr>
          <w:rFonts w:asciiTheme="minorHAnsi" w:hAnsiTheme="minorHAnsi" w:cstheme="minorHAnsi"/>
        </w:rPr>
        <w:t>11</w:t>
      </w:r>
      <w:r w:rsidRPr="005019BC">
        <w:rPr>
          <w:rFonts w:asciiTheme="minorHAnsi" w:hAnsiTheme="minorHAnsi" w:cstheme="minorHAnsi"/>
        </w:rPr>
        <w:t>, 202</w:t>
      </w:r>
      <w:r w:rsidR="00EA5A92">
        <w:rPr>
          <w:rFonts w:asciiTheme="minorHAnsi" w:hAnsiTheme="minorHAnsi" w:cstheme="minorHAnsi"/>
        </w:rPr>
        <w:t>4</w:t>
      </w:r>
      <w:r w:rsidRPr="005019BC">
        <w:rPr>
          <w:rFonts w:asciiTheme="minorHAnsi" w:hAnsiTheme="minorHAnsi" w:cstheme="minorHAnsi"/>
        </w:rPr>
        <w:t>, with an effective date of December 31, 202</w:t>
      </w:r>
      <w:r w:rsidR="005118DE">
        <w:rPr>
          <w:rFonts w:asciiTheme="minorHAnsi" w:hAnsiTheme="minorHAnsi" w:cstheme="minorHAnsi"/>
        </w:rPr>
        <w:t>3</w:t>
      </w:r>
      <w:r w:rsidR="00C74DD1" w:rsidRPr="005019BC">
        <w:rPr>
          <w:rFonts w:asciiTheme="minorHAnsi" w:hAnsiTheme="minorHAnsi" w:cstheme="minorHAnsi"/>
        </w:rPr>
        <w:t xml:space="preserve"> </w:t>
      </w:r>
      <w:r w:rsidRPr="005019BC">
        <w:rPr>
          <w:rFonts w:asciiTheme="minorHAnsi" w:hAnsiTheme="minorHAnsi" w:cstheme="minorHAnsi"/>
        </w:rPr>
        <w:t>(the "</w:t>
      </w:r>
      <w:r w:rsidRPr="005019BC">
        <w:rPr>
          <w:rFonts w:asciiTheme="minorHAnsi" w:hAnsiTheme="minorHAnsi" w:cstheme="minorHAnsi"/>
          <w:b/>
          <w:bCs/>
        </w:rPr>
        <w:t>Reserves Report</w:t>
      </w:r>
      <w:r w:rsidRPr="005019BC">
        <w:rPr>
          <w:rFonts w:asciiTheme="minorHAnsi" w:hAnsiTheme="minorHAnsi" w:cstheme="minorHAnsi"/>
        </w:rPr>
        <w:t xml:space="preserve">").  </w:t>
      </w:r>
      <w:r w:rsidR="00987E94" w:rsidRPr="005019BC">
        <w:rPr>
          <w:rFonts w:asciiTheme="minorHAnsi" w:hAnsiTheme="minorHAnsi" w:cstheme="minorHAnsi"/>
        </w:rPr>
        <w:t>GLJ</w:t>
      </w:r>
      <w:r w:rsidRPr="005019BC">
        <w:rPr>
          <w:rFonts w:asciiTheme="minorHAnsi" w:hAnsiTheme="minorHAnsi" w:cstheme="minorHAnsi"/>
        </w:rPr>
        <w:t xml:space="preserve"> is an independent qualified reserves evaluator as defined in NI 51-101.</w:t>
      </w:r>
      <w:r w:rsidR="00C04935">
        <w:rPr>
          <w:rFonts w:asciiTheme="minorHAnsi" w:hAnsiTheme="minorHAnsi" w:cstheme="minorHAnsi"/>
        </w:rPr>
        <w:t xml:space="preserve"> </w:t>
      </w:r>
      <w:r w:rsidRPr="005019BC">
        <w:rPr>
          <w:rFonts w:asciiTheme="minorHAnsi" w:hAnsiTheme="minorHAnsi" w:cstheme="minorHAnsi"/>
        </w:rPr>
        <w:t>Additional reserves information as required under NI 51-101 will be included in the Company's statement of reserves data and other oil and gas information on Form 51-101F1, which is expected to be filed on SEDAR</w:t>
      </w:r>
      <w:r w:rsidR="00CD717D">
        <w:rPr>
          <w:rFonts w:asciiTheme="minorHAnsi" w:hAnsiTheme="minorHAnsi" w:cstheme="minorHAnsi"/>
        </w:rPr>
        <w:t>+</w:t>
      </w:r>
      <w:r w:rsidRPr="005019BC">
        <w:rPr>
          <w:rFonts w:asciiTheme="minorHAnsi" w:hAnsiTheme="minorHAnsi" w:cstheme="minorHAnsi"/>
        </w:rPr>
        <w:t xml:space="preserve"> </w:t>
      </w:r>
      <w:r w:rsidR="003770FC">
        <w:rPr>
          <w:rFonts w:asciiTheme="minorHAnsi" w:hAnsiTheme="minorHAnsi" w:cstheme="minorHAnsi"/>
        </w:rPr>
        <w:t xml:space="preserve">by </w:t>
      </w:r>
      <w:r w:rsidR="00CD717D">
        <w:rPr>
          <w:rFonts w:asciiTheme="minorHAnsi" w:hAnsiTheme="minorHAnsi" w:cstheme="minorHAnsi"/>
        </w:rPr>
        <w:t xml:space="preserve">April 29, 2024. </w:t>
      </w:r>
      <w:r w:rsidRPr="005019BC">
        <w:rPr>
          <w:rFonts w:asciiTheme="minorHAnsi" w:hAnsiTheme="minorHAnsi" w:cstheme="minorHAnsi"/>
        </w:rPr>
        <w:t xml:space="preserve"> See "Advisory Note Regarding Oil and Gas Information" section in the "Advisories", at the end of this news release.</w:t>
      </w:r>
    </w:p>
    <w:p w14:paraId="12082B68" w14:textId="77777777" w:rsidR="008A65A2" w:rsidRPr="005019BC" w:rsidRDefault="008A65A2" w:rsidP="00EA3718">
      <w:pPr>
        <w:rPr>
          <w:rFonts w:asciiTheme="minorHAnsi" w:hAnsiTheme="minorHAnsi" w:cstheme="minorHAnsi"/>
        </w:rPr>
      </w:pPr>
    </w:p>
    <w:p w14:paraId="05FFB538" w14:textId="681B92AB"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E4F1A58" w14:textId="026940D2" w:rsidR="004E066B" w:rsidRPr="00A9295B" w:rsidRDefault="00A27D1A" w:rsidP="002316DE">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w:t>
      </w:r>
      <w:r w:rsidR="00171C4D">
        <w:rPr>
          <w:rFonts w:asciiTheme="minorHAnsi" w:hAnsiTheme="minorHAnsi" w:cstheme="minorHAnsi"/>
          <w:lang w:val="en-GB"/>
        </w:rPr>
        <w:t xml:space="preserve">Energy </w:t>
      </w:r>
      <w:r w:rsidRPr="00276F89">
        <w:rPr>
          <w:rFonts w:asciiTheme="minorHAnsi" w:hAnsiTheme="minorHAnsi" w:cstheme="minorHAnsi"/>
          <w:lang w:val="en-CA"/>
        </w:rPr>
        <w:t xml:space="preserve">is </w:t>
      </w:r>
      <w:r w:rsidR="00171C4D">
        <w:rPr>
          <w:rFonts w:asciiTheme="minorHAnsi" w:hAnsiTheme="minorHAnsi" w:cstheme="minorHAnsi"/>
          <w:lang w:val="en-CA"/>
        </w:rPr>
        <w:t xml:space="preserve">focused on natural </w:t>
      </w:r>
      <w:r w:rsidRPr="00276F89">
        <w:rPr>
          <w:rFonts w:asciiTheme="minorHAnsi" w:hAnsiTheme="minorHAnsi" w:cstheme="minorHAnsi"/>
          <w:lang w:val="en-CA"/>
        </w:rPr>
        <w:t xml:space="preserve">gas </w:t>
      </w:r>
      <w:r w:rsidR="00171C4D">
        <w:rPr>
          <w:rFonts w:asciiTheme="minorHAnsi" w:hAnsiTheme="minorHAnsi" w:cstheme="minorHAnsi"/>
          <w:lang w:val="en-CA"/>
        </w:rPr>
        <w:t xml:space="preserve">production for Europe and Turkey </w:t>
      </w:r>
      <w:r w:rsidRPr="00276F89">
        <w:rPr>
          <w:rFonts w:asciiTheme="minorHAnsi" w:hAnsiTheme="minorHAnsi" w:cstheme="minorHAnsi"/>
          <w:lang w:val="en-CA"/>
        </w:rPr>
        <w:t>with</w:t>
      </w:r>
      <w:r w:rsidRPr="00276F89">
        <w:rPr>
          <w:rFonts w:asciiTheme="minorHAnsi" w:hAnsiTheme="minorHAnsi" w:cstheme="minorHAnsi"/>
          <w:lang w:val="en-GB"/>
        </w:rPr>
        <w:t xml:space="preserve"> </w:t>
      </w:r>
      <w:r w:rsidR="00171C4D">
        <w:rPr>
          <w:rFonts w:asciiTheme="minorHAnsi" w:hAnsiTheme="minorHAnsi" w:cstheme="minorHAnsi"/>
          <w:lang w:val="en-GB"/>
        </w:rPr>
        <w:t xml:space="preserve">natural gas </w:t>
      </w:r>
      <w:r w:rsidRPr="00276F89">
        <w:rPr>
          <w:rFonts w:asciiTheme="minorHAnsi" w:hAnsiTheme="minorHAnsi" w:cstheme="minorHAnsi"/>
          <w:lang w:val="en-GB"/>
        </w:rPr>
        <w:t xml:space="preserve">assets </w:t>
      </w:r>
      <w:r w:rsidR="00171C4D">
        <w:rPr>
          <w:rFonts w:asciiTheme="minorHAnsi" w:hAnsiTheme="minorHAnsi" w:cstheme="minorHAnsi"/>
          <w:lang w:val="en-GB"/>
        </w:rPr>
        <w:t xml:space="preserve">in </w:t>
      </w:r>
      <w:proofErr w:type="spellStart"/>
      <w:r w:rsidR="00F2451C" w:rsidRPr="00276F89">
        <w:rPr>
          <w:rFonts w:asciiTheme="minorHAnsi" w:hAnsiTheme="minorHAnsi" w:cstheme="minorHAnsi"/>
          <w:lang w:val="en-GB"/>
        </w:rPr>
        <w:t>Turk</w:t>
      </w:r>
      <w:r w:rsidR="00F2451C">
        <w:rPr>
          <w:rFonts w:asciiTheme="minorHAnsi" w:hAnsiTheme="minorHAnsi" w:cstheme="minorHAnsi"/>
          <w:lang w:val="en-GB"/>
        </w:rPr>
        <w:t>iye</w:t>
      </w:r>
      <w:proofErr w:type="spellEnd"/>
      <w:r w:rsidR="00F2451C" w:rsidRPr="00276F89">
        <w:rPr>
          <w:rFonts w:asciiTheme="minorHAnsi" w:hAnsiTheme="minorHAnsi" w:cstheme="minorHAnsi"/>
          <w:lang w:val="en-GB"/>
        </w:rPr>
        <w:t xml:space="preserve"> </w:t>
      </w:r>
      <w:r w:rsidRPr="00276F89">
        <w:rPr>
          <w:rFonts w:asciiTheme="minorHAnsi" w:hAnsiTheme="minorHAnsi" w:cstheme="minorHAnsi"/>
          <w:lang w:val="en-GB"/>
        </w:rPr>
        <w:t>and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The Company is 49% owner of the SASB natural gas field, one of the Black Sea’s first and largest</w:t>
      </w:r>
      <w:r w:rsidR="000F6548">
        <w:rPr>
          <w:rFonts w:asciiTheme="minorHAnsi" w:hAnsiTheme="minorHAnsi" w:cstheme="minorHAnsi"/>
        </w:rPr>
        <w:t>-</w:t>
      </w:r>
      <w:r w:rsidR="00632E55" w:rsidRPr="00276F89">
        <w:rPr>
          <w:rFonts w:asciiTheme="minorHAnsi" w:hAnsiTheme="minorHAnsi" w:cstheme="minorHAnsi"/>
        </w:rPr>
        <w:t xml:space="preserve">scale </w:t>
      </w:r>
      <w:r w:rsidRPr="00276F89">
        <w:rPr>
          <w:rFonts w:asciiTheme="minorHAnsi" w:hAnsiTheme="minorHAnsi" w:cstheme="minorHAnsi"/>
        </w:rPr>
        <w:t xml:space="preserve">natural gas development projects; </w:t>
      </w:r>
      <w:r w:rsidRPr="00276F89">
        <w:rPr>
          <w:rFonts w:asciiTheme="minorHAnsi" w:hAnsiTheme="minorHAnsi" w:cstheme="minorHAnsi"/>
          <w:lang w:val="en-GB"/>
        </w:rPr>
        <w:t>a 1</w:t>
      </w:r>
      <w:r w:rsidRPr="00276F89">
        <w:rPr>
          <w:rFonts w:asciiTheme="minorHAnsi" w:hAnsiTheme="minorHAnsi" w:cstheme="minorHAnsi"/>
          <w:lang w:val="en-CA"/>
        </w:rPr>
        <w:t>9.6</w:t>
      </w:r>
      <w:r w:rsidRPr="00276F89">
        <w:rPr>
          <w:rFonts w:asciiTheme="minorHAnsi" w:hAnsiTheme="minorHAnsi" w:cstheme="minorHAnsi"/>
          <w:lang w:val="en-GB"/>
        </w:rPr>
        <w:t xml:space="preserve">% </w:t>
      </w:r>
      <w:r w:rsidRPr="00276F89">
        <w:rPr>
          <w:rFonts w:asciiTheme="minorHAnsi" w:hAnsiTheme="minorHAnsi" w:cstheme="minorHAnsi"/>
          <w:lang w:val="en-CA"/>
        </w:rPr>
        <w:t xml:space="preserve">(except three wells with 9.8%) </w:t>
      </w:r>
      <w:r w:rsidRPr="00276F89">
        <w:rPr>
          <w:rFonts w:asciiTheme="minorHAnsi" w:hAnsiTheme="minorHAnsi" w:cstheme="minorHAnsi"/>
          <w:lang w:val="en-GB"/>
        </w:rPr>
        <w:t xml:space="preserve">interest in the Cendere oil </w:t>
      </w:r>
      <w:r w:rsidR="00150103" w:rsidRPr="00276F89">
        <w:rPr>
          <w:rFonts w:asciiTheme="minorHAnsi" w:hAnsiTheme="minorHAnsi" w:cstheme="minorHAnsi"/>
          <w:lang w:val="en-GB"/>
        </w:rPr>
        <w:t>field</w:t>
      </w:r>
      <w:r w:rsidRPr="00276F89">
        <w:rPr>
          <w:rFonts w:asciiTheme="minorHAnsi" w:hAnsiTheme="minorHAnsi" w:cstheme="minorHAnsi"/>
          <w:lang w:val="en-GB"/>
        </w:rPr>
        <w:t>; and in Bulgaria, the Vranino 1-11 block, a prospective unconventional natural gas property.</w:t>
      </w:r>
      <w:r w:rsidR="00A9295B">
        <w:rPr>
          <w:rFonts w:asciiTheme="minorHAnsi" w:hAnsiTheme="minorHAnsi" w:cstheme="minorHAnsi"/>
          <w:lang w:val="en-GB"/>
        </w:rPr>
        <w:t xml:space="preserve"> </w:t>
      </w:r>
      <w:r w:rsidR="00C87E24">
        <w:rPr>
          <w:rFonts w:asciiTheme="minorHAnsi" w:hAnsiTheme="minorHAnsi" w:cstheme="minorHAnsi"/>
          <w:lang w:val="en-CA"/>
        </w:rPr>
        <w:t xml:space="preserve">More information </w:t>
      </w:r>
      <w:r w:rsidR="004C1170">
        <w:rPr>
          <w:rFonts w:asciiTheme="minorHAnsi" w:hAnsiTheme="minorHAnsi" w:cstheme="minorHAnsi"/>
          <w:lang w:val="en-CA"/>
        </w:rPr>
        <w:t xml:space="preserve">may be found </w:t>
      </w:r>
      <w:r w:rsidR="004E066B" w:rsidRPr="005D5D98">
        <w:rPr>
          <w:rFonts w:asciiTheme="minorHAnsi" w:hAnsiTheme="minorHAnsi" w:cstheme="minorHAnsi"/>
          <w:lang w:val="en-CA"/>
        </w:rPr>
        <w:t>on</w:t>
      </w:r>
      <w:r w:rsidR="00CD717D">
        <w:rPr>
          <w:rFonts w:asciiTheme="minorHAnsi" w:hAnsiTheme="minorHAnsi" w:cstheme="minorHAnsi"/>
          <w:lang w:val="en-CA"/>
        </w:rPr>
        <w:t xml:space="preserve"> </w:t>
      </w:r>
      <w:hyperlink r:id="rId9" w:history="1">
        <w:r w:rsidR="00CD717D" w:rsidRPr="00236323">
          <w:rPr>
            <w:rStyle w:val="Hyperlink"/>
            <w:rFonts w:asciiTheme="minorHAnsi" w:hAnsiTheme="minorHAnsi" w:cstheme="minorHAnsi"/>
            <w:lang w:val="en-CA"/>
          </w:rPr>
          <w:t>www.sedarplus.ca</w:t>
        </w:r>
      </w:hyperlink>
      <w:r w:rsidR="00CD717D">
        <w:rPr>
          <w:rFonts w:asciiTheme="minorHAnsi" w:hAnsiTheme="minorHAnsi" w:cstheme="minorHAnsi"/>
          <w:lang w:val="en-CA"/>
        </w:rPr>
        <w:t xml:space="preserve"> </w:t>
      </w:r>
      <w:r w:rsidR="00A9295B">
        <w:rPr>
          <w:rFonts w:asciiTheme="minorHAnsi" w:hAnsiTheme="minorHAnsi" w:cstheme="minorHAnsi"/>
          <w:lang w:val="en-CA"/>
        </w:rPr>
        <w:t xml:space="preserve">and our </w:t>
      </w:r>
      <w:r w:rsidR="004E066B" w:rsidRPr="005D5D98">
        <w:rPr>
          <w:rFonts w:asciiTheme="minorHAnsi" w:hAnsiTheme="minorHAnsi" w:cstheme="minorHAnsi"/>
          <w:lang w:val="en-CA"/>
        </w:rPr>
        <w:t>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3A3DD8" w:rsidRDefault="00AD3EFA" w:rsidP="00AD3EFA">
      <w:pPr>
        <w:pStyle w:val="PlainText"/>
        <w:rPr>
          <w:rFonts w:asciiTheme="minorHAnsi" w:hAnsiTheme="minorHAnsi" w:cstheme="minorHAnsi"/>
          <w:szCs w:val="22"/>
          <w:lang w:val="en-CA"/>
        </w:rPr>
      </w:pPr>
      <w:r w:rsidRPr="003A3DD8">
        <w:rPr>
          <w:rFonts w:asciiTheme="minorHAnsi" w:hAnsiTheme="minorHAnsi" w:cstheme="minorHAnsi"/>
          <w:szCs w:val="22"/>
          <w:lang w:val="en-CA"/>
        </w:rPr>
        <w:t xml:space="preserve">e-mail: </w:t>
      </w:r>
      <w:hyperlink r:id="rId10" w:history="1">
        <w:r w:rsidRPr="003A3DD8">
          <w:rPr>
            <w:rStyle w:val="Hyperlink"/>
            <w:rFonts w:asciiTheme="minorHAnsi" w:hAnsiTheme="minorHAnsi" w:cstheme="minorHAnsi"/>
            <w:szCs w:val="22"/>
            <w:lang w:val="en-CA"/>
          </w:rPr>
          <w:t>info@trillionenergy.com</w:t>
        </w:r>
      </w:hyperlink>
    </w:p>
    <w:p w14:paraId="4F147FF6" w14:textId="50BE7899" w:rsidR="00A65E3A" w:rsidRPr="003A3DD8" w:rsidRDefault="00AD3EFA" w:rsidP="003D137C">
      <w:pPr>
        <w:pStyle w:val="PlainText"/>
        <w:rPr>
          <w:rFonts w:asciiTheme="minorHAnsi" w:hAnsiTheme="minorHAnsi" w:cstheme="minorHAnsi"/>
          <w:szCs w:val="22"/>
          <w:lang w:val="en-CA"/>
        </w:rPr>
      </w:pPr>
      <w:r w:rsidRPr="003A3DD8">
        <w:rPr>
          <w:rFonts w:asciiTheme="minorHAnsi" w:hAnsiTheme="minorHAnsi" w:cstheme="minorHAnsi"/>
          <w:szCs w:val="22"/>
          <w:lang w:val="en-CA"/>
        </w:rPr>
        <w:t xml:space="preserve">Website: </w:t>
      </w:r>
      <w:hyperlink r:id="rId11" w:history="1">
        <w:r w:rsidRPr="003A3DD8">
          <w:rPr>
            <w:rStyle w:val="Hyperlink"/>
            <w:rFonts w:asciiTheme="minorHAnsi" w:hAnsiTheme="minorHAnsi" w:cstheme="minorHAnsi"/>
            <w:szCs w:val="22"/>
            <w:lang w:val="en-CA"/>
          </w:rPr>
          <w:t>www.trillionenergy.com</w:t>
        </w:r>
      </w:hyperlink>
      <w:r w:rsidRPr="003A3DD8">
        <w:rPr>
          <w:rFonts w:asciiTheme="minorHAnsi" w:hAnsiTheme="minorHAnsi" w:cstheme="minorHAnsi"/>
          <w:szCs w:val="22"/>
          <w:lang w:val="en-CA"/>
        </w:rPr>
        <w:t xml:space="preserve"> </w:t>
      </w:r>
    </w:p>
    <w:p w14:paraId="4B713610" w14:textId="5E9E6FD3" w:rsidR="00D0080B" w:rsidRPr="00D0080B" w:rsidRDefault="00DC3392" w:rsidP="007D6201">
      <w:pPr>
        <w:keepNext/>
        <w:autoSpaceDE w:val="0"/>
        <w:autoSpaceDN w:val="0"/>
        <w:adjustRightInd w:val="0"/>
        <w:spacing w:before="360"/>
        <w:jc w:val="both"/>
        <w:rPr>
          <w:rFonts w:asciiTheme="minorHAnsi" w:hAnsiTheme="minorHAnsi" w:cstheme="minorHAnsi"/>
          <w:b/>
          <w:bCs/>
          <w:sz w:val="16"/>
          <w:szCs w:val="16"/>
        </w:rPr>
      </w:pPr>
      <w:r w:rsidRPr="00CF6A25">
        <w:rPr>
          <w:rFonts w:asciiTheme="minorHAnsi" w:hAnsiTheme="minorHAnsi" w:cstheme="minorHAnsi"/>
          <w:b/>
          <w:bCs/>
          <w:sz w:val="16"/>
          <w:szCs w:val="16"/>
        </w:rPr>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w:t>
      </w:r>
    </w:p>
    <w:p w14:paraId="6E00549E" w14:textId="77777777" w:rsidR="00503139" w:rsidRDefault="002557C8" w:rsidP="00503139">
      <w:pPr>
        <w:autoSpaceDE w:val="0"/>
        <w:autoSpaceDN w:val="0"/>
        <w:adjustRightInd w:val="0"/>
        <w:spacing w:before="120"/>
        <w:jc w:val="both"/>
        <w:rPr>
          <w:i/>
          <w:sz w:val="16"/>
          <w:szCs w:val="16"/>
        </w:rPr>
      </w:pPr>
      <w:r w:rsidRPr="002557C8">
        <w:rPr>
          <w:i/>
          <w:sz w:val="16"/>
          <w:szCs w:val="16"/>
        </w:rPr>
        <w:t xml:space="preserve">This news release may contain certain forward-looking information and statements, including without limitation, statements pertaining to the Company's ability to obtain </w:t>
      </w:r>
      <w:r>
        <w:rPr>
          <w:i/>
          <w:sz w:val="16"/>
          <w:szCs w:val="16"/>
        </w:rPr>
        <w:t>regul</w:t>
      </w:r>
      <w:r w:rsidRPr="002557C8">
        <w:rPr>
          <w:i/>
          <w:sz w:val="16"/>
          <w:szCs w:val="16"/>
        </w:rPr>
        <w:t>a</w:t>
      </w:r>
      <w:r>
        <w:rPr>
          <w:i/>
          <w:sz w:val="16"/>
          <w:szCs w:val="16"/>
        </w:rPr>
        <w:t>tory a</w:t>
      </w:r>
      <w:r w:rsidRPr="002557C8">
        <w:rPr>
          <w:i/>
          <w:sz w:val="16"/>
          <w:szCs w:val="16"/>
        </w:rPr>
        <w:t xml:space="preserve">pproval </w:t>
      </w:r>
      <w:r>
        <w:rPr>
          <w:i/>
          <w:sz w:val="16"/>
          <w:szCs w:val="16"/>
        </w:rPr>
        <w:t>of the executive officer and director appointments</w:t>
      </w:r>
      <w:r w:rsidRPr="002557C8">
        <w:rPr>
          <w:i/>
          <w:sz w:val="16"/>
          <w:szCs w:val="16"/>
        </w:rPr>
        <w:t xml:space="preserve">. All statements included herein, other than statements of historical fact, are forward-looking information and such information involves various risks and uncertainties. </w:t>
      </w:r>
      <w:r>
        <w:rPr>
          <w:i/>
          <w:sz w:val="16"/>
          <w:szCs w:val="16"/>
        </w:rPr>
        <w:t>Trillion</w:t>
      </w:r>
      <w:r w:rsidRPr="002557C8">
        <w:rPr>
          <w:i/>
          <w:sz w:val="16"/>
          <w:szCs w:val="16"/>
        </w:rPr>
        <w:t xml:space="preserve"> does not undertake to update any forward-looking information except in accordance with applicable securities laws.</w:t>
      </w:r>
      <w:r w:rsidR="008C72B4">
        <w:rPr>
          <w:i/>
          <w:sz w:val="16"/>
          <w:szCs w:val="16"/>
        </w:rPr>
        <w:t xml:space="preserve"> </w:t>
      </w:r>
    </w:p>
    <w:p w14:paraId="4086929A" w14:textId="532CBC64" w:rsidR="00503139" w:rsidRPr="00503139" w:rsidRDefault="00503139" w:rsidP="00503139">
      <w:pPr>
        <w:autoSpaceDE w:val="0"/>
        <w:autoSpaceDN w:val="0"/>
        <w:adjustRightInd w:val="0"/>
        <w:spacing w:before="120"/>
        <w:jc w:val="both"/>
        <w:rPr>
          <w:i/>
          <w:sz w:val="16"/>
          <w:szCs w:val="16"/>
        </w:rPr>
      </w:pPr>
      <w:r w:rsidRPr="00503139">
        <w:rPr>
          <w:i/>
          <w:sz w:val="16"/>
          <w:szCs w:val="16"/>
        </w:rPr>
        <w:t xml:space="preserve">These statements are not guaranteeing of future performance and are subject to certain risks, uncertainties, and assumptions that are difficult to predict. Accordingly, actual results could differ materially and adversely from those expressed in any forward-looking statements </w:t>
      </w:r>
      <w:proofErr w:type="gramStart"/>
      <w:r w:rsidRPr="00503139">
        <w:rPr>
          <w:i/>
          <w:sz w:val="16"/>
          <w:szCs w:val="16"/>
        </w:rPr>
        <w:t>as a result of</w:t>
      </w:r>
      <w:proofErr w:type="gramEnd"/>
      <w:r w:rsidRPr="00503139">
        <w:rPr>
          <w:i/>
          <w:sz w:val="16"/>
          <w:szCs w:val="16"/>
        </w:rPr>
        <w:t xml:space="preserve"> various factors. These factors include unforeseen securities regulatory challenges, COVID, oil and gas price fluctuations, operational and geological risks, the ability of the Company to raise necessary funds for development; the outcome of commercial negotiations; changes in technical or operating conditions; the cost of extracting gas and oil may be too costly so that it is uneconomic and not profitable to do so and other factors discussed from time to time in the Company’s filings on www.sedar</w:t>
      </w:r>
      <w:r w:rsidR="00CD717D">
        <w:rPr>
          <w:i/>
          <w:sz w:val="16"/>
          <w:szCs w:val="16"/>
        </w:rPr>
        <w:t>plus</w:t>
      </w:r>
      <w:r w:rsidRPr="00503139">
        <w:rPr>
          <w:i/>
          <w:sz w:val="16"/>
          <w:szCs w:val="16"/>
        </w:rPr>
        <w:t>.c</w:t>
      </w:r>
      <w:r w:rsidR="00CD717D">
        <w:rPr>
          <w:i/>
          <w:sz w:val="16"/>
          <w:szCs w:val="16"/>
        </w:rPr>
        <w:t>a</w:t>
      </w:r>
      <w:r w:rsidRPr="00503139">
        <w:rPr>
          <w:i/>
          <w:sz w:val="16"/>
          <w:szCs w:val="16"/>
        </w:rPr>
        <w:t>, including the most recently filed Annual Report on Form 20-F and subsequent filings for the first quarter of 202</w:t>
      </w:r>
      <w:r w:rsidR="00EA5A92">
        <w:rPr>
          <w:i/>
          <w:sz w:val="16"/>
          <w:szCs w:val="16"/>
        </w:rPr>
        <w:t>4</w:t>
      </w:r>
      <w:r w:rsidRPr="00503139">
        <w:rPr>
          <w:i/>
          <w:sz w:val="16"/>
          <w:szCs w:val="16"/>
        </w:rPr>
        <w:t>. For a full summary of our oil and gas reserves information for Turkey, please refer to our Forms F-1,2,3 51-101 filed on www.sedar</w:t>
      </w:r>
      <w:r w:rsidR="00CD717D">
        <w:rPr>
          <w:i/>
          <w:sz w:val="16"/>
          <w:szCs w:val="16"/>
        </w:rPr>
        <w:t>plus</w:t>
      </w:r>
      <w:r w:rsidRPr="00503139">
        <w:rPr>
          <w:i/>
          <w:sz w:val="16"/>
          <w:szCs w:val="16"/>
        </w:rPr>
        <w:t>.c</w:t>
      </w:r>
      <w:r w:rsidR="00CD717D">
        <w:rPr>
          <w:i/>
          <w:sz w:val="16"/>
          <w:szCs w:val="16"/>
        </w:rPr>
        <w:t>a</w:t>
      </w:r>
      <w:r w:rsidRPr="00503139">
        <w:rPr>
          <w:i/>
          <w:sz w:val="16"/>
          <w:szCs w:val="16"/>
        </w:rPr>
        <w:t>, and or request a copy of our reserves report effective December 31, 202</w:t>
      </w:r>
      <w:r w:rsidR="00EA5A92">
        <w:rPr>
          <w:i/>
          <w:sz w:val="16"/>
          <w:szCs w:val="16"/>
        </w:rPr>
        <w:t>3</w:t>
      </w:r>
      <w:r w:rsidR="00680195">
        <w:rPr>
          <w:i/>
          <w:sz w:val="16"/>
          <w:szCs w:val="16"/>
        </w:rPr>
        <w:t>.</w:t>
      </w:r>
    </w:p>
    <w:sectPr w:rsidR="00503139" w:rsidRPr="00503139">
      <w:headerReference w:type="even" r:id="rId12"/>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696C" w14:textId="77777777" w:rsidR="00F2341A" w:rsidRDefault="00F2341A">
      <w:r>
        <w:separator/>
      </w:r>
    </w:p>
  </w:endnote>
  <w:endnote w:type="continuationSeparator" w:id="0">
    <w:p w14:paraId="6D37B25D" w14:textId="77777777" w:rsidR="00F2341A" w:rsidRDefault="00F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5AB1" w14:textId="77777777" w:rsidR="00F2341A" w:rsidRDefault="00F2341A">
      <w:r>
        <w:separator/>
      </w:r>
    </w:p>
  </w:footnote>
  <w:footnote w:type="continuationSeparator" w:id="0">
    <w:p w14:paraId="6CC435F1" w14:textId="77777777" w:rsidR="00F2341A" w:rsidRDefault="00F2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65ED3CB1" w:rsidR="00FF68E1" w:rsidRDefault="00107A08">
    <w:pPr>
      <w:pStyle w:val="Header"/>
    </w:pPr>
    <w:r>
      <w:rPr>
        <w:noProof/>
      </w:rPr>
      <mc:AlternateContent>
        <mc:Choice Requires="wps">
          <w:drawing>
            <wp:anchor distT="0" distB="0" distL="114300" distR="114300" simplePos="0" relativeHeight="251657728" behindDoc="1" locked="0" layoutInCell="0" allowOverlap="1" wp14:anchorId="198793F3" wp14:editId="475A153A">
              <wp:simplePos x="0" y="0"/>
              <wp:positionH relativeFrom="margin">
                <wp:align>center</wp:align>
              </wp:positionH>
              <wp:positionV relativeFrom="margin">
                <wp:align>center</wp:align>
              </wp:positionV>
              <wp:extent cx="5720715" cy="3432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wps:spPr>
                    <wps:txbx>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8793F3" id="_x0000_t202" coordsize="21600,21600" o:spt="202" path="m,l,21600r21600,l21600,xe">
              <v:stroke joinstyle="miter"/>
              <v:path gradientshapeok="t" o:connecttype="rect"/>
            </v:shapetype>
            <v:shape id="Text Box 2" o:spid="_x0000_s1026" type="#_x0000_t202" style="position:absolute;margin-left:0;margin-top:0;width:450.45pt;height:270.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" o:allowincell="f" filled="f" stroked="f">
              <o:lock v:ext="edit" shapetype="t"/>
              <v:textbox style="mso-fit-shape-to-text:t">
                <w:txbxContent>
                  <w:p w14:paraId="490A1470" w14:textId="77777777" w:rsidR="00073852" w:rsidRPr="00C81032" w:rsidRDefault="00073852" w:rsidP="00073852">
                    <w:pPr>
                      <w:jc w:val="center"/>
                      <w:rPr>
                        <w:rFonts w:cs="Calibri"/>
                        <w:color w:val="C0C0C0"/>
                        <w:sz w:val="2"/>
                        <w:szCs w:val="2"/>
                      </w:rPr>
                    </w:pPr>
                    <w:r w:rsidRPr="00C81032">
                      <w:rPr>
                        <w:rFonts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25114"/>
    <w:multiLevelType w:val="hybridMultilevel"/>
    <w:tmpl w:val="44C83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2602A"/>
    <w:multiLevelType w:val="hybridMultilevel"/>
    <w:tmpl w:val="A40ABCD0"/>
    <w:lvl w:ilvl="0" w:tplc="E9B6A0D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6B7650"/>
    <w:multiLevelType w:val="hybridMultilevel"/>
    <w:tmpl w:val="63E6F1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0451171"/>
    <w:multiLevelType w:val="hybridMultilevel"/>
    <w:tmpl w:val="8EEECFF2"/>
    <w:lvl w:ilvl="0" w:tplc="25F0F102">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7C7475"/>
    <w:multiLevelType w:val="hybridMultilevel"/>
    <w:tmpl w:val="E33C1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0317BA"/>
    <w:multiLevelType w:val="hybridMultilevel"/>
    <w:tmpl w:val="D85E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8358D6"/>
    <w:multiLevelType w:val="hybridMultilevel"/>
    <w:tmpl w:val="622ED5B6"/>
    <w:lvl w:ilvl="0" w:tplc="612ADD4C">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055F8B"/>
    <w:multiLevelType w:val="hybridMultilevel"/>
    <w:tmpl w:val="4AE83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A632B0"/>
    <w:multiLevelType w:val="hybridMultilevel"/>
    <w:tmpl w:val="A5B22DBE"/>
    <w:lvl w:ilvl="0" w:tplc="217869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5F5B23"/>
    <w:multiLevelType w:val="hybridMultilevel"/>
    <w:tmpl w:val="1EE6D0E0"/>
    <w:lvl w:ilvl="0" w:tplc="03DEC9FA">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17257">
    <w:abstractNumId w:val="6"/>
  </w:num>
  <w:num w:numId="2" w16cid:durableId="405883713">
    <w:abstractNumId w:val="2"/>
  </w:num>
  <w:num w:numId="3" w16cid:durableId="465510287">
    <w:abstractNumId w:val="15"/>
  </w:num>
  <w:num w:numId="4" w16cid:durableId="1779326942">
    <w:abstractNumId w:val="5"/>
  </w:num>
  <w:num w:numId="5" w16cid:durableId="534464467">
    <w:abstractNumId w:val="13"/>
  </w:num>
  <w:num w:numId="6" w16cid:durableId="676077380">
    <w:abstractNumId w:val="25"/>
  </w:num>
  <w:num w:numId="7" w16cid:durableId="530385713">
    <w:abstractNumId w:val="9"/>
  </w:num>
  <w:num w:numId="8" w16cid:durableId="1359695865">
    <w:abstractNumId w:val="18"/>
  </w:num>
  <w:num w:numId="9" w16cid:durableId="743652023">
    <w:abstractNumId w:val="17"/>
  </w:num>
  <w:num w:numId="10" w16cid:durableId="264266139">
    <w:abstractNumId w:val="23"/>
  </w:num>
  <w:num w:numId="11" w16cid:durableId="642154332">
    <w:abstractNumId w:val="19"/>
  </w:num>
  <w:num w:numId="12" w16cid:durableId="2113820773">
    <w:abstractNumId w:val="16"/>
  </w:num>
  <w:num w:numId="13" w16cid:durableId="121660157">
    <w:abstractNumId w:val="3"/>
  </w:num>
  <w:num w:numId="14" w16cid:durableId="784618024">
    <w:abstractNumId w:val="0"/>
  </w:num>
  <w:num w:numId="15" w16cid:durableId="1838037828">
    <w:abstractNumId w:val="10"/>
  </w:num>
  <w:num w:numId="16" w16cid:durableId="1878346003">
    <w:abstractNumId w:val="8"/>
  </w:num>
  <w:num w:numId="17" w16cid:durableId="870845927">
    <w:abstractNumId w:val="14"/>
  </w:num>
  <w:num w:numId="18" w16cid:durableId="1837381757">
    <w:abstractNumId w:val="20"/>
  </w:num>
  <w:num w:numId="19" w16cid:durableId="2038966347">
    <w:abstractNumId w:val="1"/>
  </w:num>
  <w:num w:numId="20" w16cid:durableId="10230784">
    <w:abstractNumId w:val="11"/>
  </w:num>
  <w:num w:numId="21" w16cid:durableId="1793789966">
    <w:abstractNumId w:val="4"/>
  </w:num>
  <w:num w:numId="22" w16cid:durableId="472140546">
    <w:abstractNumId w:val="12"/>
  </w:num>
  <w:num w:numId="23" w16cid:durableId="1822379927">
    <w:abstractNumId w:val="24"/>
  </w:num>
  <w:num w:numId="24" w16cid:durableId="541327474">
    <w:abstractNumId w:val="7"/>
  </w:num>
  <w:num w:numId="25" w16cid:durableId="1900289290">
    <w:abstractNumId w:val="22"/>
  </w:num>
  <w:num w:numId="26" w16cid:durableId="19542432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69"/>
    <w:rsid w:val="000004D5"/>
    <w:rsid w:val="00000F2B"/>
    <w:rsid w:val="00002A72"/>
    <w:rsid w:val="00002F6A"/>
    <w:rsid w:val="00006831"/>
    <w:rsid w:val="00007072"/>
    <w:rsid w:val="000107B5"/>
    <w:rsid w:val="00010A33"/>
    <w:rsid w:val="0001151D"/>
    <w:rsid w:val="00012134"/>
    <w:rsid w:val="000144DB"/>
    <w:rsid w:val="000161B7"/>
    <w:rsid w:val="000162D9"/>
    <w:rsid w:val="00016850"/>
    <w:rsid w:val="00017211"/>
    <w:rsid w:val="0002044C"/>
    <w:rsid w:val="00020547"/>
    <w:rsid w:val="00021CA8"/>
    <w:rsid w:val="00023572"/>
    <w:rsid w:val="00023BED"/>
    <w:rsid w:val="00024571"/>
    <w:rsid w:val="00024AC6"/>
    <w:rsid w:val="00024B29"/>
    <w:rsid w:val="000255A9"/>
    <w:rsid w:val="00026675"/>
    <w:rsid w:val="00027B15"/>
    <w:rsid w:val="00027E51"/>
    <w:rsid w:val="0003036D"/>
    <w:rsid w:val="00030AA4"/>
    <w:rsid w:val="00031306"/>
    <w:rsid w:val="00031B90"/>
    <w:rsid w:val="00031FDD"/>
    <w:rsid w:val="00033899"/>
    <w:rsid w:val="0003426D"/>
    <w:rsid w:val="000345D8"/>
    <w:rsid w:val="0003645E"/>
    <w:rsid w:val="00036793"/>
    <w:rsid w:val="00036CB7"/>
    <w:rsid w:val="0003743D"/>
    <w:rsid w:val="00040642"/>
    <w:rsid w:val="00040DAE"/>
    <w:rsid w:val="00042607"/>
    <w:rsid w:val="00042C15"/>
    <w:rsid w:val="00043574"/>
    <w:rsid w:val="000442DA"/>
    <w:rsid w:val="00044F66"/>
    <w:rsid w:val="00045491"/>
    <w:rsid w:val="00047CAE"/>
    <w:rsid w:val="0005066E"/>
    <w:rsid w:val="00050C55"/>
    <w:rsid w:val="00050D63"/>
    <w:rsid w:val="00051A35"/>
    <w:rsid w:val="00053EB4"/>
    <w:rsid w:val="00054D4D"/>
    <w:rsid w:val="000555EA"/>
    <w:rsid w:val="00056B5D"/>
    <w:rsid w:val="00057164"/>
    <w:rsid w:val="000573DA"/>
    <w:rsid w:val="00057AD2"/>
    <w:rsid w:val="00060A22"/>
    <w:rsid w:val="000617C0"/>
    <w:rsid w:val="00061B6D"/>
    <w:rsid w:val="00061C56"/>
    <w:rsid w:val="00061DBF"/>
    <w:rsid w:val="000637C4"/>
    <w:rsid w:val="000637FC"/>
    <w:rsid w:val="00063E07"/>
    <w:rsid w:val="00064B6A"/>
    <w:rsid w:val="000729E8"/>
    <w:rsid w:val="0007331D"/>
    <w:rsid w:val="00073852"/>
    <w:rsid w:val="0007420F"/>
    <w:rsid w:val="00074E63"/>
    <w:rsid w:val="000756D3"/>
    <w:rsid w:val="0007681A"/>
    <w:rsid w:val="00077107"/>
    <w:rsid w:val="000774E6"/>
    <w:rsid w:val="00077F13"/>
    <w:rsid w:val="00080E2F"/>
    <w:rsid w:val="000819F0"/>
    <w:rsid w:val="00082F50"/>
    <w:rsid w:val="0008319D"/>
    <w:rsid w:val="00084742"/>
    <w:rsid w:val="00084ACE"/>
    <w:rsid w:val="00084DB6"/>
    <w:rsid w:val="000850C3"/>
    <w:rsid w:val="0008529B"/>
    <w:rsid w:val="00085FE1"/>
    <w:rsid w:val="00086732"/>
    <w:rsid w:val="000867F6"/>
    <w:rsid w:val="0009086A"/>
    <w:rsid w:val="00090A3A"/>
    <w:rsid w:val="00090F6C"/>
    <w:rsid w:val="00091D47"/>
    <w:rsid w:val="00092491"/>
    <w:rsid w:val="00093687"/>
    <w:rsid w:val="00094430"/>
    <w:rsid w:val="000944BB"/>
    <w:rsid w:val="00094517"/>
    <w:rsid w:val="000945AC"/>
    <w:rsid w:val="0009487E"/>
    <w:rsid w:val="000951D5"/>
    <w:rsid w:val="000955E3"/>
    <w:rsid w:val="00095753"/>
    <w:rsid w:val="00095D58"/>
    <w:rsid w:val="000963F4"/>
    <w:rsid w:val="00096CFA"/>
    <w:rsid w:val="0009771C"/>
    <w:rsid w:val="00097D2A"/>
    <w:rsid w:val="000A01FA"/>
    <w:rsid w:val="000A082A"/>
    <w:rsid w:val="000A0F5D"/>
    <w:rsid w:val="000A149A"/>
    <w:rsid w:val="000A2C08"/>
    <w:rsid w:val="000A3B84"/>
    <w:rsid w:val="000A5C44"/>
    <w:rsid w:val="000A6FA8"/>
    <w:rsid w:val="000A730F"/>
    <w:rsid w:val="000B06DB"/>
    <w:rsid w:val="000B08C5"/>
    <w:rsid w:val="000B1D3D"/>
    <w:rsid w:val="000B23BB"/>
    <w:rsid w:val="000B2603"/>
    <w:rsid w:val="000B2BB9"/>
    <w:rsid w:val="000B3BEB"/>
    <w:rsid w:val="000B44D8"/>
    <w:rsid w:val="000B524D"/>
    <w:rsid w:val="000B5A71"/>
    <w:rsid w:val="000B744B"/>
    <w:rsid w:val="000B7C0A"/>
    <w:rsid w:val="000C1B72"/>
    <w:rsid w:val="000C2101"/>
    <w:rsid w:val="000C2985"/>
    <w:rsid w:val="000C2E7F"/>
    <w:rsid w:val="000C345C"/>
    <w:rsid w:val="000C3A9F"/>
    <w:rsid w:val="000C403E"/>
    <w:rsid w:val="000C4D9A"/>
    <w:rsid w:val="000C534B"/>
    <w:rsid w:val="000C5A0C"/>
    <w:rsid w:val="000C61B3"/>
    <w:rsid w:val="000D07D8"/>
    <w:rsid w:val="000D0F6E"/>
    <w:rsid w:val="000D13A3"/>
    <w:rsid w:val="000D1505"/>
    <w:rsid w:val="000D2DE2"/>
    <w:rsid w:val="000D3360"/>
    <w:rsid w:val="000D3777"/>
    <w:rsid w:val="000D3CB7"/>
    <w:rsid w:val="000D4AC1"/>
    <w:rsid w:val="000D5CE4"/>
    <w:rsid w:val="000D6D41"/>
    <w:rsid w:val="000D6D71"/>
    <w:rsid w:val="000E1333"/>
    <w:rsid w:val="000E1CC3"/>
    <w:rsid w:val="000E20DE"/>
    <w:rsid w:val="000E3773"/>
    <w:rsid w:val="000E412C"/>
    <w:rsid w:val="000E4E36"/>
    <w:rsid w:val="000E5B3A"/>
    <w:rsid w:val="000E67FD"/>
    <w:rsid w:val="000E6AA4"/>
    <w:rsid w:val="000E7130"/>
    <w:rsid w:val="000E7751"/>
    <w:rsid w:val="000E7C56"/>
    <w:rsid w:val="000F18A5"/>
    <w:rsid w:val="000F1E70"/>
    <w:rsid w:val="000F225B"/>
    <w:rsid w:val="000F259E"/>
    <w:rsid w:val="000F49B7"/>
    <w:rsid w:val="000F56BC"/>
    <w:rsid w:val="000F5C2C"/>
    <w:rsid w:val="000F6548"/>
    <w:rsid w:val="001004EA"/>
    <w:rsid w:val="00100F83"/>
    <w:rsid w:val="001015AB"/>
    <w:rsid w:val="00101995"/>
    <w:rsid w:val="00102DE2"/>
    <w:rsid w:val="00102E14"/>
    <w:rsid w:val="001032C6"/>
    <w:rsid w:val="001041F5"/>
    <w:rsid w:val="001064F5"/>
    <w:rsid w:val="00107A08"/>
    <w:rsid w:val="00110C03"/>
    <w:rsid w:val="00111E31"/>
    <w:rsid w:val="0011593D"/>
    <w:rsid w:val="00115F85"/>
    <w:rsid w:val="00120924"/>
    <w:rsid w:val="00122A04"/>
    <w:rsid w:val="0012410E"/>
    <w:rsid w:val="00124110"/>
    <w:rsid w:val="001255BB"/>
    <w:rsid w:val="00125981"/>
    <w:rsid w:val="001261DF"/>
    <w:rsid w:val="001277B1"/>
    <w:rsid w:val="00130512"/>
    <w:rsid w:val="0013086A"/>
    <w:rsid w:val="0013086E"/>
    <w:rsid w:val="00130884"/>
    <w:rsid w:val="00130AB7"/>
    <w:rsid w:val="001318C0"/>
    <w:rsid w:val="001319B8"/>
    <w:rsid w:val="00132CF5"/>
    <w:rsid w:val="00132FD0"/>
    <w:rsid w:val="00133275"/>
    <w:rsid w:val="001351ED"/>
    <w:rsid w:val="00135FD8"/>
    <w:rsid w:val="001369CE"/>
    <w:rsid w:val="00137209"/>
    <w:rsid w:val="00142C5A"/>
    <w:rsid w:val="00145A5E"/>
    <w:rsid w:val="00150103"/>
    <w:rsid w:val="00153B59"/>
    <w:rsid w:val="00153D6F"/>
    <w:rsid w:val="001545F0"/>
    <w:rsid w:val="00154E80"/>
    <w:rsid w:val="001552CF"/>
    <w:rsid w:val="0015580C"/>
    <w:rsid w:val="00156C31"/>
    <w:rsid w:val="00156F45"/>
    <w:rsid w:val="00157BB8"/>
    <w:rsid w:val="00160801"/>
    <w:rsid w:val="00161A3A"/>
    <w:rsid w:val="00161BC1"/>
    <w:rsid w:val="00165048"/>
    <w:rsid w:val="00166576"/>
    <w:rsid w:val="001666AA"/>
    <w:rsid w:val="00166B67"/>
    <w:rsid w:val="0016704E"/>
    <w:rsid w:val="0016717A"/>
    <w:rsid w:val="00167E85"/>
    <w:rsid w:val="00170B53"/>
    <w:rsid w:val="0017115C"/>
    <w:rsid w:val="0017133D"/>
    <w:rsid w:val="00171C4D"/>
    <w:rsid w:val="0017301E"/>
    <w:rsid w:val="001731EE"/>
    <w:rsid w:val="00173545"/>
    <w:rsid w:val="001757DD"/>
    <w:rsid w:val="00176297"/>
    <w:rsid w:val="00176C1B"/>
    <w:rsid w:val="001801C3"/>
    <w:rsid w:val="0018065C"/>
    <w:rsid w:val="0018075A"/>
    <w:rsid w:val="001814FE"/>
    <w:rsid w:val="00182C3C"/>
    <w:rsid w:val="00184640"/>
    <w:rsid w:val="00184CE4"/>
    <w:rsid w:val="001863F2"/>
    <w:rsid w:val="00187680"/>
    <w:rsid w:val="001905E0"/>
    <w:rsid w:val="00191820"/>
    <w:rsid w:val="00191822"/>
    <w:rsid w:val="0019256F"/>
    <w:rsid w:val="00192828"/>
    <w:rsid w:val="00193632"/>
    <w:rsid w:val="00193E41"/>
    <w:rsid w:val="00194902"/>
    <w:rsid w:val="00196110"/>
    <w:rsid w:val="001979D6"/>
    <w:rsid w:val="001A10EF"/>
    <w:rsid w:val="001A13A9"/>
    <w:rsid w:val="001A3E8B"/>
    <w:rsid w:val="001A5493"/>
    <w:rsid w:val="001A575D"/>
    <w:rsid w:val="001A57CE"/>
    <w:rsid w:val="001A5DE3"/>
    <w:rsid w:val="001A6323"/>
    <w:rsid w:val="001A7E8F"/>
    <w:rsid w:val="001B1DEC"/>
    <w:rsid w:val="001B1F82"/>
    <w:rsid w:val="001B3300"/>
    <w:rsid w:val="001B43A5"/>
    <w:rsid w:val="001B4BF3"/>
    <w:rsid w:val="001B5A83"/>
    <w:rsid w:val="001B6546"/>
    <w:rsid w:val="001B6E8D"/>
    <w:rsid w:val="001B74D7"/>
    <w:rsid w:val="001C097F"/>
    <w:rsid w:val="001C0C04"/>
    <w:rsid w:val="001C0FC4"/>
    <w:rsid w:val="001C261B"/>
    <w:rsid w:val="001C31D8"/>
    <w:rsid w:val="001C38ED"/>
    <w:rsid w:val="001C5B11"/>
    <w:rsid w:val="001D089B"/>
    <w:rsid w:val="001D2B71"/>
    <w:rsid w:val="001D2D55"/>
    <w:rsid w:val="001D36D9"/>
    <w:rsid w:val="001D3E6E"/>
    <w:rsid w:val="001D452D"/>
    <w:rsid w:val="001D4DFB"/>
    <w:rsid w:val="001D4F2B"/>
    <w:rsid w:val="001D67F7"/>
    <w:rsid w:val="001D6C48"/>
    <w:rsid w:val="001D7353"/>
    <w:rsid w:val="001D7F19"/>
    <w:rsid w:val="001E0384"/>
    <w:rsid w:val="001E08BD"/>
    <w:rsid w:val="001E21AA"/>
    <w:rsid w:val="001E2B77"/>
    <w:rsid w:val="001E4F66"/>
    <w:rsid w:val="001E5E29"/>
    <w:rsid w:val="001E6C4C"/>
    <w:rsid w:val="001F0B9D"/>
    <w:rsid w:val="001F0E00"/>
    <w:rsid w:val="001F1CF4"/>
    <w:rsid w:val="001F1DB7"/>
    <w:rsid w:val="001F20D8"/>
    <w:rsid w:val="001F6591"/>
    <w:rsid w:val="001F6CD9"/>
    <w:rsid w:val="00200D7C"/>
    <w:rsid w:val="00201125"/>
    <w:rsid w:val="002017A0"/>
    <w:rsid w:val="0020204A"/>
    <w:rsid w:val="00203BCA"/>
    <w:rsid w:val="002044A5"/>
    <w:rsid w:val="00206610"/>
    <w:rsid w:val="0021031C"/>
    <w:rsid w:val="00210E2E"/>
    <w:rsid w:val="00211723"/>
    <w:rsid w:val="00211A6F"/>
    <w:rsid w:val="00211D34"/>
    <w:rsid w:val="002121CE"/>
    <w:rsid w:val="00213518"/>
    <w:rsid w:val="002143AF"/>
    <w:rsid w:val="0021562E"/>
    <w:rsid w:val="002156D0"/>
    <w:rsid w:val="00216EF7"/>
    <w:rsid w:val="00217CC3"/>
    <w:rsid w:val="00217E85"/>
    <w:rsid w:val="002207E8"/>
    <w:rsid w:val="0022087E"/>
    <w:rsid w:val="00221532"/>
    <w:rsid w:val="002218E9"/>
    <w:rsid w:val="002237B9"/>
    <w:rsid w:val="00223B04"/>
    <w:rsid w:val="00225851"/>
    <w:rsid w:val="002259D9"/>
    <w:rsid w:val="00225E5D"/>
    <w:rsid w:val="00226FCF"/>
    <w:rsid w:val="00227494"/>
    <w:rsid w:val="00227D19"/>
    <w:rsid w:val="00227EE7"/>
    <w:rsid w:val="002316DE"/>
    <w:rsid w:val="00231770"/>
    <w:rsid w:val="00232935"/>
    <w:rsid w:val="00233839"/>
    <w:rsid w:val="0023508B"/>
    <w:rsid w:val="00235BD4"/>
    <w:rsid w:val="0023640D"/>
    <w:rsid w:val="002377B2"/>
    <w:rsid w:val="00237B70"/>
    <w:rsid w:val="00237F49"/>
    <w:rsid w:val="002404CE"/>
    <w:rsid w:val="00241D46"/>
    <w:rsid w:val="00242068"/>
    <w:rsid w:val="0024245C"/>
    <w:rsid w:val="0024313A"/>
    <w:rsid w:val="00243964"/>
    <w:rsid w:val="00244476"/>
    <w:rsid w:val="002452F3"/>
    <w:rsid w:val="0024541D"/>
    <w:rsid w:val="00247A8C"/>
    <w:rsid w:val="002508C9"/>
    <w:rsid w:val="00250F05"/>
    <w:rsid w:val="002522B3"/>
    <w:rsid w:val="0025280D"/>
    <w:rsid w:val="00253C53"/>
    <w:rsid w:val="002552A5"/>
    <w:rsid w:val="002552D4"/>
    <w:rsid w:val="002557C8"/>
    <w:rsid w:val="00256EE1"/>
    <w:rsid w:val="00260B5A"/>
    <w:rsid w:val="0026202A"/>
    <w:rsid w:val="00263D8F"/>
    <w:rsid w:val="00263E31"/>
    <w:rsid w:val="00264009"/>
    <w:rsid w:val="002641E3"/>
    <w:rsid w:val="00264F2B"/>
    <w:rsid w:val="00265040"/>
    <w:rsid w:val="00266C33"/>
    <w:rsid w:val="002676F5"/>
    <w:rsid w:val="00270B80"/>
    <w:rsid w:val="00270F2D"/>
    <w:rsid w:val="00271248"/>
    <w:rsid w:val="00271B87"/>
    <w:rsid w:val="0027417E"/>
    <w:rsid w:val="00274311"/>
    <w:rsid w:val="00276856"/>
    <w:rsid w:val="00276F89"/>
    <w:rsid w:val="00277B2A"/>
    <w:rsid w:val="00281610"/>
    <w:rsid w:val="0028197E"/>
    <w:rsid w:val="00282E39"/>
    <w:rsid w:val="0028399A"/>
    <w:rsid w:val="002848D5"/>
    <w:rsid w:val="00284B38"/>
    <w:rsid w:val="00284E2E"/>
    <w:rsid w:val="0028691D"/>
    <w:rsid w:val="00287B0D"/>
    <w:rsid w:val="00290122"/>
    <w:rsid w:val="002928CF"/>
    <w:rsid w:val="00294B4F"/>
    <w:rsid w:val="002962F1"/>
    <w:rsid w:val="0029678E"/>
    <w:rsid w:val="0029699F"/>
    <w:rsid w:val="002A0071"/>
    <w:rsid w:val="002A02DA"/>
    <w:rsid w:val="002A03A4"/>
    <w:rsid w:val="002A06D1"/>
    <w:rsid w:val="002A1A60"/>
    <w:rsid w:val="002A768C"/>
    <w:rsid w:val="002A7FBC"/>
    <w:rsid w:val="002B39B2"/>
    <w:rsid w:val="002B3FDA"/>
    <w:rsid w:val="002B46CC"/>
    <w:rsid w:val="002B51A3"/>
    <w:rsid w:val="002B5A78"/>
    <w:rsid w:val="002B6201"/>
    <w:rsid w:val="002B62F1"/>
    <w:rsid w:val="002B638D"/>
    <w:rsid w:val="002B662C"/>
    <w:rsid w:val="002C07CC"/>
    <w:rsid w:val="002C32D3"/>
    <w:rsid w:val="002C347D"/>
    <w:rsid w:val="002C36DD"/>
    <w:rsid w:val="002C3864"/>
    <w:rsid w:val="002C45D4"/>
    <w:rsid w:val="002C4E25"/>
    <w:rsid w:val="002C5F31"/>
    <w:rsid w:val="002C6DEA"/>
    <w:rsid w:val="002C7004"/>
    <w:rsid w:val="002C7A72"/>
    <w:rsid w:val="002D1E06"/>
    <w:rsid w:val="002D2D6C"/>
    <w:rsid w:val="002D5308"/>
    <w:rsid w:val="002D72D5"/>
    <w:rsid w:val="002D7689"/>
    <w:rsid w:val="002E0FE9"/>
    <w:rsid w:val="002E1312"/>
    <w:rsid w:val="002E240D"/>
    <w:rsid w:val="002E3817"/>
    <w:rsid w:val="002E4C32"/>
    <w:rsid w:val="002E50FC"/>
    <w:rsid w:val="002E6179"/>
    <w:rsid w:val="002E7466"/>
    <w:rsid w:val="002F00E3"/>
    <w:rsid w:val="002F0968"/>
    <w:rsid w:val="002F11C1"/>
    <w:rsid w:val="002F2A29"/>
    <w:rsid w:val="002F37C8"/>
    <w:rsid w:val="002F531E"/>
    <w:rsid w:val="002F5FDD"/>
    <w:rsid w:val="002F6026"/>
    <w:rsid w:val="002F6128"/>
    <w:rsid w:val="002F6F99"/>
    <w:rsid w:val="002F7C75"/>
    <w:rsid w:val="0030092E"/>
    <w:rsid w:val="00300F4D"/>
    <w:rsid w:val="00301910"/>
    <w:rsid w:val="00301F3E"/>
    <w:rsid w:val="003020AC"/>
    <w:rsid w:val="0030214D"/>
    <w:rsid w:val="00302C9C"/>
    <w:rsid w:val="00303086"/>
    <w:rsid w:val="0030358B"/>
    <w:rsid w:val="00306438"/>
    <w:rsid w:val="00307214"/>
    <w:rsid w:val="0030757B"/>
    <w:rsid w:val="00307EB2"/>
    <w:rsid w:val="003109D7"/>
    <w:rsid w:val="0031117F"/>
    <w:rsid w:val="00314448"/>
    <w:rsid w:val="003144E7"/>
    <w:rsid w:val="003145FA"/>
    <w:rsid w:val="00315022"/>
    <w:rsid w:val="00315419"/>
    <w:rsid w:val="0031590A"/>
    <w:rsid w:val="00315EF0"/>
    <w:rsid w:val="00316432"/>
    <w:rsid w:val="00316BDB"/>
    <w:rsid w:val="00316DC2"/>
    <w:rsid w:val="0031742B"/>
    <w:rsid w:val="00322A2F"/>
    <w:rsid w:val="00324249"/>
    <w:rsid w:val="00325398"/>
    <w:rsid w:val="003276A3"/>
    <w:rsid w:val="00331A36"/>
    <w:rsid w:val="00334333"/>
    <w:rsid w:val="00335D47"/>
    <w:rsid w:val="00335E11"/>
    <w:rsid w:val="00336D89"/>
    <w:rsid w:val="0033742D"/>
    <w:rsid w:val="00340B26"/>
    <w:rsid w:val="0034183F"/>
    <w:rsid w:val="00343A1F"/>
    <w:rsid w:val="00344A7D"/>
    <w:rsid w:val="003458F6"/>
    <w:rsid w:val="00346DED"/>
    <w:rsid w:val="003523AB"/>
    <w:rsid w:val="003525E5"/>
    <w:rsid w:val="00352F91"/>
    <w:rsid w:val="00353265"/>
    <w:rsid w:val="00353FA8"/>
    <w:rsid w:val="00354725"/>
    <w:rsid w:val="003552B4"/>
    <w:rsid w:val="003568CA"/>
    <w:rsid w:val="003572FF"/>
    <w:rsid w:val="00361717"/>
    <w:rsid w:val="003618E5"/>
    <w:rsid w:val="00361A40"/>
    <w:rsid w:val="00362D68"/>
    <w:rsid w:val="00363120"/>
    <w:rsid w:val="0036397E"/>
    <w:rsid w:val="00364A70"/>
    <w:rsid w:val="00367BCD"/>
    <w:rsid w:val="00370592"/>
    <w:rsid w:val="0037119D"/>
    <w:rsid w:val="00372FE2"/>
    <w:rsid w:val="0037380D"/>
    <w:rsid w:val="00373AE5"/>
    <w:rsid w:val="00373C9C"/>
    <w:rsid w:val="00373CEB"/>
    <w:rsid w:val="00374DB9"/>
    <w:rsid w:val="00375ECD"/>
    <w:rsid w:val="003770C2"/>
    <w:rsid w:val="003770FC"/>
    <w:rsid w:val="0037787C"/>
    <w:rsid w:val="00377E08"/>
    <w:rsid w:val="003813A6"/>
    <w:rsid w:val="00381E80"/>
    <w:rsid w:val="00382F80"/>
    <w:rsid w:val="00383DC8"/>
    <w:rsid w:val="00384504"/>
    <w:rsid w:val="0038578A"/>
    <w:rsid w:val="00386267"/>
    <w:rsid w:val="0038701A"/>
    <w:rsid w:val="003910F2"/>
    <w:rsid w:val="0039129A"/>
    <w:rsid w:val="00391D26"/>
    <w:rsid w:val="00393F73"/>
    <w:rsid w:val="0039634B"/>
    <w:rsid w:val="00397D64"/>
    <w:rsid w:val="003A1244"/>
    <w:rsid w:val="003A1297"/>
    <w:rsid w:val="003A155F"/>
    <w:rsid w:val="003A1D6A"/>
    <w:rsid w:val="003A26FF"/>
    <w:rsid w:val="003A3440"/>
    <w:rsid w:val="003A3DD8"/>
    <w:rsid w:val="003A4BB1"/>
    <w:rsid w:val="003A5DD6"/>
    <w:rsid w:val="003A744D"/>
    <w:rsid w:val="003B13AA"/>
    <w:rsid w:val="003B2DE2"/>
    <w:rsid w:val="003B3D8E"/>
    <w:rsid w:val="003B42DB"/>
    <w:rsid w:val="003B5279"/>
    <w:rsid w:val="003B5DE8"/>
    <w:rsid w:val="003B6225"/>
    <w:rsid w:val="003B62B4"/>
    <w:rsid w:val="003B7B39"/>
    <w:rsid w:val="003C0599"/>
    <w:rsid w:val="003C0B24"/>
    <w:rsid w:val="003C1428"/>
    <w:rsid w:val="003C14E5"/>
    <w:rsid w:val="003C3C1E"/>
    <w:rsid w:val="003C47F9"/>
    <w:rsid w:val="003C4E6C"/>
    <w:rsid w:val="003C5862"/>
    <w:rsid w:val="003C5E3B"/>
    <w:rsid w:val="003C6B72"/>
    <w:rsid w:val="003C6EAF"/>
    <w:rsid w:val="003C74E4"/>
    <w:rsid w:val="003D083E"/>
    <w:rsid w:val="003D137C"/>
    <w:rsid w:val="003D1468"/>
    <w:rsid w:val="003D1736"/>
    <w:rsid w:val="003D2308"/>
    <w:rsid w:val="003D2736"/>
    <w:rsid w:val="003D3527"/>
    <w:rsid w:val="003D3B60"/>
    <w:rsid w:val="003D3CCE"/>
    <w:rsid w:val="003D48BC"/>
    <w:rsid w:val="003D629F"/>
    <w:rsid w:val="003E22FC"/>
    <w:rsid w:val="003E2468"/>
    <w:rsid w:val="003E2AF4"/>
    <w:rsid w:val="003E3659"/>
    <w:rsid w:val="003E3765"/>
    <w:rsid w:val="003E3AA2"/>
    <w:rsid w:val="003E479E"/>
    <w:rsid w:val="003E4CE1"/>
    <w:rsid w:val="003E4F75"/>
    <w:rsid w:val="003E5ACE"/>
    <w:rsid w:val="003F0AFB"/>
    <w:rsid w:val="003F19A3"/>
    <w:rsid w:val="003F4988"/>
    <w:rsid w:val="003F6AE1"/>
    <w:rsid w:val="003F6E1D"/>
    <w:rsid w:val="004010A0"/>
    <w:rsid w:val="004010F0"/>
    <w:rsid w:val="0040137E"/>
    <w:rsid w:val="00401404"/>
    <w:rsid w:val="00401B04"/>
    <w:rsid w:val="004032E6"/>
    <w:rsid w:val="004034CE"/>
    <w:rsid w:val="004055B1"/>
    <w:rsid w:val="00405616"/>
    <w:rsid w:val="00405AE3"/>
    <w:rsid w:val="00405E8A"/>
    <w:rsid w:val="00407E85"/>
    <w:rsid w:val="004103DF"/>
    <w:rsid w:val="004109AE"/>
    <w:rsid w:val="0041192D"/>
    <w:rsid w:val="0041216A"/>
    <w:rsid w:val="00412FA3"/>
    <w:rsid w:val="004168B2"/>
    <w:rsid w:val="00416E41"/>
    <w:rsid w:val="00417739"/>
    <w:rsid w:val="004203C1"/>
    <w:rsid w:val="00421791"/>
    <w:rsid w:val="00421D93"/>
    <w:rsid w:val="00421FD5"/>
    <w:rsid w:val="00422C40"/>
    <w:rsid w:val="0042317A"/>
    <w:rsid w:val="0042556B"/>
    <w:rsid w:val="00425F85"/>
    <w:rsid w:val="00425FEC"/>
    <w:rsid w:val="00426D2A"/>
    <w:rsid w:val="004272AF"/>
    <w:rsid w:val="0043096F"/>
    <w:rsid w:val="00430EA6"/>
    <w:rsid w:val="0043133A"/>
    <w:rsid w:val="00433405"/>
    <w:rsid w:val="004357A1"/>
    <w:rsid w:val="00440CE5"/>
    <w:rsid w:val="00441FDD"/>
    <w:rsid w:val="0044319E"/>
    <w:rsid w:val="00443F8F"/>
    <w:rsid w:val="00443FE8"/>
    <w:rsid w:val="00444B28"/>
    <w:rsid w:val="00445E6A"/>
    <w:rsid w:val="0044684F"/>
    <w:rsid w:val="00447DBC"/>
    <w:rsid w:val="00450CBB"/>
    <w:rsid w:val="004523DB"/>
    <w:rsid w:val="0045326A"/>
    <w:rsid w:val="00453B1D"/>
    <w:rsid w:val="00454F66"/>
    <w:rsid w:val="0045507C"/>
    <w:rsid w:val="004572A7"/>
    <w:rsid w:val="00460D28"/>
    <w:rsid w:val="00460E75"/>
    <w:rsid w:val="004622B4"/>
    <w:rsid w:val="0046359B"/>
    <w:rsid w:val="00464EA7"/>
    <w:rsid w:val="00464F95"/>
    <w:rsid w:val="00470D9E"/>
    <w:rsid w:val="00470DB1"/>
    <w:rsid w:val="00470E9C"/>
    <w:rsid w:val="004710C5"/>
    <w:rsid w:val="00471D57"/>
    <w:rsid w:val="004720FB"/>
    <w:rsid w:val="004721A1"/>
    <w:rsid w:val="004733D4"/>
    <w:rsid w:val="00473521"/>
    <w:rsid w:val="00473A67"/>
    <w:rsid w:val="0047427B"/>
    <w:rsid w:val="00474764"/>
    <w:rsid w:val="0047580E"/>
    <w:rsid w:val="00475F1C"/>
    <w:rsid w:val="00476781"/>
    <w:rsid w:val="004813C3"/>
    <w:rsid w:val="004831E5"/>
    <w:rsid w:val="00485B86"/>
    <w:rsid w:val="0048645D"/>
    <w:rsid w:val="00491CF9"/>
    <w:rsid w:val="00492E3A"/>
    <w:rsid w:val="00492FAC"/>
    <w:rsid w:val="004935BC"/>
    <w:rsid w:val="0049364D"/>
    <w:rsid w:val="00493BB4"/>
    <w:rsid w:val="004949CA"/>
    <w:rsid w:val="00495A67"/>
    <w:rsid w:val="00496159"/>
    <w:rsid w:val="004A081B"/>
    <w:rsid w:val="004A115A"/>
    <w:rsid w:val="004A1969"/>
    <w:rsid w:val="004A1E62"/>
    <w:rsid w:val="004A28B3"/>
    <w:rsid w:val="004A28BF"/>
    <w:rsid w:val="004A2AB3"/>
    <w:rsid w:val="004A2AE2"/>
    <w:rsid w:val="004A3553"/>
    <w:rsid w:val="004A4264"/>
    <w:rsid w:val="004A5922"/>
    <w:rsid w:val="004A5A68"/>
    <w:rsid w:val="004A7C0E"/>
    <w:rsid w:val="004B0BA0"/>
    <w:rsid w:val="004B12A9"/>
    <w:rsid w:val="004B1C4B"/>
    <w:rsid w:val="004B20B1"/>
    <w:rsid w:val="004B2219"/>
    <w:rsid w:val="004B3FFD"/>
    <w:rsid w:val="004B44E3"/>
    <w:rsid w:val="004B47DB"/>
    <w:rsid w:val="004B5494"/>
    <w:rsid w:val="004B7097"/>
    <w:rsid w:val="004B7ADE"/>
    <w:rsid w:val="004C1170"/>
    <w:rsid w:val="004C163E"/>
    <w:rsid w:val="004C1E88"/>
    <w:rsid w:val="004C1EAE"/>
    <w:rsid w:val="004C1FBC"/>
    <w:rsid w:val="004C2467"/>
    <w:rsid w:val="004C28F6"/>
    <w:rsid w:val="004C3229"/>
    <w:rsid w:val="004C387F"/>
    <w:rsid w:val="004C541B"/>
    <w:rsid w:val="004C5FFE"/>
    <w:rsid w:val="004C6551"/>
    <w:rsid w:val="004C7A0E"/>
    <w:rsid w:val="004D1696"/>
    <w:rsid w:val="004D29FD"/>
    <w:rsid w:val="004D3058"/>
    <w:rsid w:val="004D3DEB"/>
    <w:rsid w:val="004D602E"/>
    <w:rsid w:val="004D7D73"/>
    <w:rsid w:val="004E066B"/>
    <w:rsid w:val="004E0B51"/>
    <w:rsid w:val="004E16B0"/>
    <w:rsid w:val="004E1DDD"/>
    <w:rsid w:val="004E43C7"/>
    <w:rsid w:val="004E4AB5"/>
    <w:rsid w:val="004E690E"/>
    <w:rsid w:val="004E7C0B"/>
    <w:rsid w:val="004F0050"/>
    <w:rsid w:val="004F2694"/>
    <w:rsid w:val="004F3928"/>
    <w:rsid w:val="004F3EEE"/>
    <w:rsid w:val="004F4305"/>
    <w:rsid w:val="004F600A"/>
    <w:rsid w:val="004F67FD"/>
    <w:rsid w:val="004F6ECD"/>
    <w:rsid w:val="004F746F"/>
    <w:rsid w:val="004F76C4"/>
    <w:rsid w:val="00500656"/>
    <w:rsid w:val="00500EF5"/>
    <w:rsid w:val="005019BC"/>
    <w:rsid w:val="00503139"/>
    <w:rsid w:val="005048F7"/>
    <w:rsid w:val="00504920"/>
    <w:rsid w:val="00504D96"/>
    <w:rsid w:val="0050583D"/>
    <w:rsid w:val="00505F0D"/>
    <w:rsid w:val="0051050D"/>
    <w:rsid w:val="00511442"/>
    <w:rsid w:val="005118DE"/>
    <w:rsid w:val="00512AA5"/>
    <w:rsid w:val="005130F1"/>
    <w:rsid w:val="00514586"/>
    <w:rsid w:val="00516F9A"/>
    <w:rsid w:val="005200F5"/>
    <w:rsid w:val="005211D2"/>
    <w:rsid w:val="0052216F"/>
    <w:rsid w:val="00524992"/>
    <w:rsid w:val="00525886"/>
    <w:rsid w:val="00525E18"/>
    <w:rsid w:val="005273C7"/>
    <w:rsid w:val="0052769C"/>
    <w:rsid w:val="005323BB"/>
    <w:rsid w:val="00532D99"/>
    <w:rsid w:val="0053408C"/>
    <w:rsid w:val="00534AD1"/>
    <w:rsid w:val="00534CC7"/>
    <w:rsid w:val="00534EB7"/>
    <w:rsid w:val="00536932"/>
    <w:rsid w:val="00537AA2"/>
    <w:rsid w:val="00537B45"/>
    <w:rsid w:val="00540D58"/>
    <w:rsid w:val="00542468"/>
    <w:rsid w:val="00542CEC"/>
    <w:rsid w:val="00544D28"/>
    <w:rsid w:val="00545320"/>
    <w:rsid w:val="00546820"/>
    <w:rsid w:val="005503FE"/>
    <w:rsid w:val="005505C5"/>
    <w:rsid w:val="00550C80"/>
    <w:rsid w:val="00551010"/>
    <w:rsid w:val="0055117D"/>
    <w:rsid w:val="00551E2F"/>
    <w:rsid w:val="00553048"/>
    <w:rsid w:val="00554CBB"/>
    <w:rsid w:val="00555507"/>
    <w:rsid w:val="0055625B"/>
    <w:rsid w:val="00557DEB"/>
    <w:rsid w:val="005605BD"/>
    <w:rsid w:val="00560713"/>
    <w:rsid w:val="00560BF7"/>
    <w:rsid w:val="0056251B"/>
    <w:rsid w:val="00562858"/>
    <w:rsid w:val="005649C6"/>
    <w:rsid w:val="00564FF2"/>
    <w:rsid w:val="00565686"/>
    <w:rsid w:val="00565BE8"/>
    <w:rsid w:val="00565DDE"/>
    <w:rsid w:val="0056663B"/>
    <w:rsid w:val="00567068"/>
    <w:rsid w:val="0057063B"/>
    <w:rsid w:val="005714F5"/>
    <w:rsid w:val="00572C63"/>
    <w:rsid w:val="00572E07"/>
    <w:rsid w:val="00573C80"/>
    <w:rsid w:val="00573CFC"/>
    <w:rsid w:val="005747B1"/>
    <w:rsid w:val="00574B91"/>
    <w:rsid w:val="00574CC3"/>
    <w:rsid w:val="00575E0F"/>
    <w:rsid w:val="00577267"/>
    <w:rsid w:val="0057789D"/>
    <w:rsid w:val="00580172"/>
    <w:rsid w:val="005802CC"/>
    <w:rsid w:val="0058119F"/>
    <w:rsid w:val="005817DC"/>
    <w:rsid w:val="00581C62"/>
    <w:rsid w:val="0058206F"/>
    <w:rsid w:val="00582338"/>
    <w:rsid w:val="005848B7"/>
    <w:rsid w:val="00585577"/>
    <w:rsid w:val="00587384"/>
    <w:rsid w:val="005878F6"/>
    <w:rsid w:val="00587ED6"/>
    <w:rsid w:val="005921E3"/>
    <w:rsid w:val="005921F9"/>
    <w:rsid w:val="00592A57"/>
    <w:rsid w:val="00592D65"/>
    <w:rsid w:val="00593173"/>
    <w:rsid w:val="00594EB2"/>
    <w:rsid w:val="005968EA"/>
    <w:rsid w:val="00597FAF"/>
    <w:rsid w:val="005A0EB6"/>
    <w:rsid w:val="005A3ACE"/>
    <w:rsid w:val="005A4552"/>
    <w:rsid w:val="005A595F"/>
    <w:rsid w:val="005A6925"/>
    <w:rsid w:val="005A7F69"/>
    <w:rsid w:val="005B16BD"/>
    <w:rsid w:val="005B1D1B"/>
    <w:rsid w:val="005B424A"/>
    <w:rsid w:val="005B530E"/>
    <w:rsid w:val="005B5CBE"/>
    <w:rsid w:val="005B621A"/>
    <w:rsid w:val="005B64BF"/>
    <w:rsid w:val="005B6F65"/>
    <w:rsid w:val="005B7088"/>
    <w:rsid w:val="005C2289"/>
    <w:rsid w:val="005C3FF7"/>
    <w:rsid w:val="005C5DF4"/>
    <w:rsid w:val="005C66FE"/>
    <w:rsid w:val="005C6B19"/>
    <w:rsid w:val="005C6E94"/>
    <w:rsid w:val="005C7C9A"/>
    <w:rsid w:val="005D2EB0"/>
    <w:rsid w:val="005D4299"/>
    <w:rsid w:val="005D5939"/>
    <w:rsid w:val="005D59E9"/>
    <w:rsid w:val="005D5D98"/>
    <w:rsid w:val="005D6264"/>
    <w:rsid w:val="005D7007"/>
    <w:rsid w:val="005D7924"/>
    <w:rsid w:val="005D7A50"/>
    <w:rsid w:val="005E05ED"/>
    <w:rsid w:val="005E0635"/>
    <w:rsid w:val="005E0CA6"/>
    <w:rsid w:val="005E2D81"/>
    <w:rsid w:val="005E31DC"/>
    <w:rsid w:val="005E3F4C"/>
    <w:rsid w:val="005E4285"/>
    <w:rsid w:val="005E5BDE"/>
    <w:rsid w:val="005E5E5F"/>
    <w:rsid w:val="005E72D2"/>
    <w:rsid w:val="005E7D1D"/>
    <w:rsid w:val="005F028C"/>
    <w:rsid w:val="005F1379"/>
    <w:rsid w:val="005F176F"/>
    <w:rsid w:val="005F21B7"/>
    <w:rsid w:val="005F3ACD"/>
    <w:rsid w:val="005F4B4D"/>
    <w:rsid w:val="005F562D"/>
    <w:rsid w:val="005F5DA2"/>
    <w:rsid w:val="005F67CF"/>
    <w:rsid w:val="006001CA"/>
    <w:rsid w:val="00600282"/>
    <w:rsid w:val="0060483F"/>
    <w:rsid w:val="006049E7"/>
    <w:rsid w:val="00604A69"/>
    <w:rsid w:val="00605622"/>
    <w:rsid w:val="00605F10"/>
    <w:rsid w:val="00607657"/>
    <w:rsid w:val="00610424"/>
    <w:rsid w:val="006118ED"/>
    <w:rsid w:val="0061256D"/>
    <w:rsid w:val="00612833"/>
    <w:rsid w:val="006128E5"/>
    <w:rsid w:val="00614334"/>
    <w:rsid w:val="00614960"/>
    <w:rsid w:val="0061645C"/>
    <w:rsid w:val="00617008"/>
    <w:rsid w:val="006203D3"/>
    <w:rsid w:val="00621085"/>
    <w:rsid w:val="006219FB"/>
    <w:rsid w:val="006220CE"/>
    <w:rsid w:val="00622255"/>
    <w:rsid w:val="006236BF"/>
    <w:rsid w:val="00625D63"/>
    <w:rsid w:val="006276B6"/>
    <w:rsid w:val="00631975"/>
    <w:rsid w:val="00631AE7"/>
    <w:rsid w:val="00632E55"/>
    <w:rsid w:val="00632EBF"/>
    <w:rsid w:val="00632ED2"/>
    <w:rsid w:val="0063304F"/>
    <w:rsid w:val="0063383F"/>
    <w:rsid w:val="00634576"/>
    <w:rsid w:val="00634DEE"/>
    <w:rsid w:val="00636793"/>
    <w:rsid w:val="0063739E"/>
    <w:rsid w:val="00637DAA"/>
    <w:rsid w:val="00640221"/>
    <w:rsid w:val="006414C9"/>
    <w:rsid w:val="00642214"/>
    <w:rsid w:val="00642B7E"/>
    <w:rsid w:val="006441F8"/>
    <w:rsid w:val="006445B2"/>
    <w:rsid w:val="00644D12"/>
    <w:rsid w:val="006455A6"/>
    <w:rsid w:val="00646CE9"/>
    <w:rsid w:val="00647517"/>
    <w:rsid w:val="00650163"/>
    <w:rsid w:val="0065072A"/>
    <w:rsid w:val="00652D68"/>
    <w:rsid w:val="00653279"/>
    <w:rsid w:val="00653F99"/>
    <w:rsid w:val="00654341"/>
    <w:rsid w:val="00655AAB"/>
    <w:rsid w:val="00656BEF"/>
    <w:rsid w:val="00657073"/>
    <w:rsid w:val="00657D5C"/>
    <w:rsid w:val="00660D11"/>
    <w:rsid w:val="006636EF"/>
    <w:rsid w:val="006651DB"/>
    <w:rsid w:val="00665A23"/>
    <w:rsid w:val="0066686F"/>
    <w:rsid w:val="006670E0"/>
    <w:rsid w:val="00667E93"/>
    <w:rsid w:val="00670414"/>
    <w:rsid w:val="00670460"/>
    <w:rsid w:val="006728D6"/>
    <w:rsid w:val="00673857"/>
    <w:rsid w:val="00674D94"/>
    <w:rsid w:val="00677367"/>
    <w:rsid w:val="00677777"/>
    <w:rsid w:val="006778C1"/>
    <w:rsid w:val="00677E8D"/>
    <w:rsid w:val="00677EE7"/>
    <w:rsid w:val="00680195"/>
    <w:rsid w:val="00681818"/>
    <w:rsid w:val="006834EA"/>
    <w:rsid w:val="006835CE"/>
    <w:rsid w:val="006842F0"/>
    <w:rsid w:val="006852E1"/>
    <w:rsid w:val="00686A73"/>
    <w:rsid w:val="0069001C"/>
    <w:rsid w:val="00690B4B"/>
    <w:rsid w:val="00691899"/>
    <w:rsid w:val="0069261A"/>
    <w:rsid w:val="00693868"/>
    <w:rsid w:val="00696925"/>
    <w:rsid w:val="00696CB9"/>
    <w:rsid w:val="00696FAE"/>
    <w:rsid w:val="006A0C24"/>
    <w:rsid w:val="006A1486"/>
    <w:rsid w:val="006A2003"/>
    <w:rsid w:val="006A37CD"/>
    <w:rsid w:val="006A3E12"/>
    <w:rsid w:val="006A4CC2"/>
    <w:rsid w:val="006A50E7"/>
    <w:rsid w:val="006A585A"/>
    <w:rsid w:val="006A58FC"/>
    <w:rsid w:val="006A5CAE"/>
    <w:rsid w:val="006A69FB"/>
    <w:rsid w:val="006A6D58"/>
    <w:rsid w:val="006B0D7B"/>
    <w:rsid w:val="006B3676"/>
    <w:rsid w:val="006B5AED"/>
    <w:rsid w:val="006B6D19"/>
    <w:rsid w:val="006B6FF6"/>
    <w:rsid w:val="006C1D38"/>
    <w:rsid w:val="006C27E8"/>
    <w:rsid w:val="006C312B"/>
    <w:rsid w:val="006C3311"/>
    <w:rsid w:val="006C34B5"/>
    <w:rsid w:val="006C3EE4"/>
    <w:rsid w:val="006C66DB"/>
    <w:rsid w:val="006C6D39"/>
    <w:rsid w:val="006C72E9"/>
    <w:rsid w:val="006C7816"/>
    <w:rsid w:val="006D02D3"/>
    <w:rsid w:val="006D0455"/>
    <w:rsid w:val="006D231E"/>
    <w:rsid w:val="006D372A"/>
    <w:rsid w:val="006D61AE"/>
    <w:rsid w:val="006D6A2D"/>
    <w:rsid w:val="006D6E57"/>
    <w:rsid w:val="006D74B3"/>
    <w:rsid w:val="006D7EE7"/>
    <w:rsid w:val="006E1070"/>
    <w:rsid w:val="006E22DF"/>
    <w:rsid w:val="006E2379"/>
    <w:rsid w:val="006E3066"/>
    <w:rsid w:val="006E3FA9"/>
    <w:rsid w:val="006E4143"/>
    <w:rsid w:val="006E6663"/>
    <w:rsid w:val="006E6749"/>
    <w:rsid w:val="006E7FA6"/>
    <w:rsid w:val="006F1419"/>
    <w:rsid w:val="006F2CD9"/>
    <w:rsid w:val="006F309A"/>
    <w:rsid w:val="006F6A51"/>
    <w:rsid w:val="006F75F3"/>
    <w:rsid w:val="00702518"/>
    <w:rsid w:val="007047B2"/>
    <w:rsid w:val="007071BD"/>
    <w:rsid w:val="00707BCB"/>
    <w:rsid w:val="007106C8"/>
    <w:rsid w:val="0071187D"/>
    <w:rsid w:val="00711EF5"/>
    <w:rsid w:val="00712117"/>
    <w:rsid w:val="0071274B"/>
    <w:rsid w:val="00713366"/>
    <w:rsid w:val="00713657"/>
    <w:rsid w:val="007156A5"/>
    <w:rsid w:val="007156E2"/>
    <w:rsid w:val="0071691D"/>
    <w:rsid w:val="00716FF1"/>
    <w:rsid w:val="007174B8"/>
    <w:rsid w:val="0071751C"/>
    <w:rsid w:val="0071789C"/>
    <w:rsid w:val="00717E5D"/>
    <w:rsid w:val="00720055"/>
    <w:rsid w:val="00720DE0"/>
    <w:rsid w:val="00721195"/>
    <w:rsid w:val="00721A6F"/>
    <w:rsid w:val="00722103"/>
    <w:rsid w:val="00722DDD"/>
    <w:rsid w:val="0072381F"/>
    <w:rsid w:val="00723D0D"/>
    <w:rsid w:val="00724FCF"/>
    <w:rsid w:val="007250DF"/>
    <w:rsid w:val="00725F43"/>
    <w:rsid w:val="0072613C"/>
    <w:rsid w:val="00727C46"/>
    <w:rsid w:val="007305A0"/>
    <w:rsid w:val="00731D5A"/>
    <w:rsid w:val="007331B9"/>
    <w:rsid w:val="00733F17"/>
    <w:rsid w:val="00737332"/>
    <w:rsid w:val="00737983"/>
    <w:rsid w:val="0074029D"/>
    <w:rsid w:val="007402F9"/>
    <w:rsid w:val="007406DB"/>
    <w:rsid w:val="00740A58"/>
    <w:rsid w:val="00742499"/>
    <w:rsid w:val="007436EC"/>
    <w:rsid w:val="00744FE6"/>
    <w:rsid w:val="007459A4"/>
    <w:rsid w:val="00745AD4"/>
    <w:rsid w:val="00746B4A"/>
    <w:rsid w:val="00746D7A"/>
    <w:rsid w:val="007472DC"/>
    <w:rsid w:val="007537A2"/>
    <w:rsid w:val="007563A2"/>
    <w:rsid w:val="00756BC0"/>
    <w:rsid w:val="0075739A"/>
    <w:rsid w:val="0075761C"/>
    <w:rsid w:val="00757644"/>
    <w:rsid w:val="00760B9C"/>
    <w:rsid w:val="00763477"/>
    <w:rsid w:val="007650D7"/>
    <w:rsid w:val="00765DD6"/>
    <w:rsid w:val="0076702F"/>
    <w:rsid w:val="00771371"/>
    <w:rsid w:val="00771445"/>
    <w:rsid w:val="00771B7C"/>
    <w:rsid w:val="007744F8"/>
    <w:rsid w:val="00774E4B"/>
    <w:rsid w:val="00775654"/>
    <w:rsid w:val="00775845"/>
    <w:rsid w:val="00775F71"/>
    <w:rsid w:val="007777F3"/>
    <w:rsid w:val="007826F4"/>
    <w:rsid w:val="00782BAE"/>
    <w:rsid w:val="0078435B"/>
    <w:rsid w:val="00785EE4"/>
    <w:rsid w:val="0078635E"/>
    <w:rsid w:val="00786926"/>
    <w:rsid w:val="00786CCC"/>
    <w:rsid w:val="00790618"/>
    <w:rsid w:val="00790889"/>
    <w:rsid w:val="00792333"/>
    <w:rsid w:val="0079395B"/>
    <w:rsid w:val="007942A9"/>
    <w:rsid w:val="007948DE"/>
    <w:rsid w:val="00795476"/>
    <w:rsid w:val="00795A72"/>
    <w:rsid w:val="007A1365"/>
    <w:rsid w:val="007A270B"/>
    <w:rsid w:val="007A45FF"/>
    <w:rsid w:val="007A7399"/>
    <w:rsid w:val="007A7863"/>
    <w:rsid w:val="007A7C2F"/>
    <w:rsid w:val="007B06E6"/>
    <w:rsid w:val="007B0BAB"/>
    <w:rsid w:val="007B0C69"/>
    <w:rsid w:val="007B23D7"/>
    <w:rsid w:val="007B2EA6"/>
    <w:rsid w:val="007B3108"/>
    <w:rsid w:val="007B3580"/>
    <w:rsid w:val="007B3C35"/>
    <w:rsid w:val="007B605D"/>
    <w:rsid w:val="007B6883"/>
    <w:rsid w:val="007B7CA0"/>
    <w:rsid w:val="007C01E3"/>
    <w:rsid w:val="007C0BE1"/>
    <w:rsid w:val="007C28FE"/>
    <w:rsid w:val="007C29F9"/>
    <w:rsid w:val="007C441A"/>
    <w:rsid w:val="007C5217"/>
    <w:rsid w:val="007C56B1"/>
    <w:rsid w:val="007C63DA"/>
    <w:rsid w:val="007C701D"/>
    <w:rsid w:val="007D016B"/>
    <w:rsid w:val="007D1D11"/>
    <w:rsid w:val="007D2BF9"/>
    <w:rsid w:val="007D313F"/>
    <w:rsid w:val="007D32EB"/>
    <w:rsid w:val="007D3435"/>
    <w:rsid w:val="007D374F"/>
    <w:rsid w:val="007D3DA5"/>
    <w:rsid w:val="007D3F31"/>
    <w:rsid w:val="007D3F6D"/>
    <w:rsid w:val="007D5C8A"/>
    <w:rsid w:val="007D6201"/>
    <w:rsid w:val="007E0F2B"/>
    <w:rsid w:val="007E291F"/>
    <w:rsid w:val="007E45A6"/>
    <w:rsid w:val="007E6C39"/>
    <w:rsid w:val="007E6CA4"/>
    <w:rsid w:val="007E6DE9"/>
    <w:rsid w:val="007E7A73"/>
    <w:rsid w:val="007F006C"/>
    <w:rsid w:val="007F0B5B"/>
    <w:rsid w:val="007F1675"/>
    <w:rsid w:val="007F1DCC"/>
    <w:rsid w:val="007F3519"/>
    <w:rsid w:val="007F3E94"/>
    <w:rsid w:val="007F43E1"/>
    <w:rsid w:val="007F74BA"/>
    <w:rsid w:val="00802429"/>
    <w:rsid w:val="00802726"/>
    <w:rsid w:val="00803D4E"/>
    <w:rsid w:val="00803DD9"/>
    <w:rsid w:val="00804CC8"/>
    <w:rsid w:val="00804CD6"/>
    <w:rsid w:val="00805395"/>
    <w:rsid w:val="00805F04"/>
    <w:rsid w:val="0080611C"/>
    <w:rsid w:val="008069C9"/>
    <w:rsid w:val="00806E78"/>
    <w:rsid w:val="00807187"/>
    <w:rsid w:val="00807AF6"/>
    <w:rsid w:val="0081025A"/>
    <w:rsid w:val="0081216F"/>
    <w:rsid w:val="0081401E"/>
    <w:rsid w:val="0081443C"/>
    <w:rsid w:val="008145EB"/>
    <w:rsid w:val="00814DEC"/>
    <w:rsid w:val="00815531"/>
    <w:rsid w:val="00815E64"/>
    <w:rsid w:val="008176BC"/>
    <w:rsid w:val="00817A1A"/>
    <w:rsid w:val="0082048E"/>
    <w:rsid w:val="008242BA"/>
    <w:rsid w:val="00826A1D"/>
    <w:rsid w:val="008275A4"/>
    <w:rsid w:val="00827AF0"/>
    <w:rsid w:val="00831083"/>
    <w:rsid w:val="0083351C"/>
    <w:rsid w:val="008336AD"/>
    <w:rsid w:val="00834354"/>
    <w:rsid w:val="00834A27"/>
    <w:rsid w:val="008354E6"/>
    <w:rsid w:val="008362E8"/>
    <w:rsid w:val="00836DFD"/>
    <w:rsid w:val="00837E6E"/>
    <w:rsid w:val="008408A4"/>
    <w:rsid w:val="0084174D"/>
    <w:rsid w:val="00841873"/>
    <w:rsid w:val="008420CB"/>
    <w:rsid w:val="008430FE"/>
    <w:rsid w:val="00844051"/>
    <w:rsid w:val="0084529E"/>
    <w:rsid w:val="008457BC"/>
    <w:rsid w:val="00846041"/>
    <w:rsid w:val="008462C5"/>
    <w:rsid w:val="00846A2B"/>
    <w:rsid w:val="008503A2"/>
    <w:rsid w:val="0085212B"/>
    <w:rsid w:val="00852284"/>
    <w:rsid w:val="0085462F"/>
    <w:rsid w:val="0085465A"/>
    <w:rsid w:val="0085529C"/>
    <w:rsid w:val="00855413"/>
    <w:rsid w:val="00856423"/>
    <w:rsid w:val="00857125"/>
    <w:rsid w:val="0086085A"/>
    <w:rsid w:val="00860D96"/>
    <w:rsid w:val="00860EB4"/>
    <w:rsid w:val="00862583"/>
    <w:rsid w:val="00863BF0"/>
    <w:rsid w:val="00863F49"/>
    <w:rsid w:val="00865179"/>
    <w:rsid w:val="00865A32"/>
    <w:rsid w:val="00866AC1"/>
    <w:rsid w:val="00866DB4"/>
    <w:rsid w:val="008711C4"/>
    <w:rsid w:val="00871286"/>
    <w:rsid w:val="008712AC"/>
    <w:rsid w:val="008713D2"/>
    <w:rsid w:val="00871CF1"/>
    <w:rsid w:val="00875C4F"/>
    <w:rsid w:val="00876B06"/>
    <w:rsid w:val="00876D25"/>
    <w:rsid w:val="00877AF0"/>
    <w:rsid w:val="00877FCF"/>
    <w:rsid w:val="00880B26"/>
    <w:rsid w:val="0088152F"/>
    <w:rsid w:val="00882D39"/>
    <w:rsid w:val="008844F5"/>
    <w:rsid w:val="00886C50"/>
    <w:rsid w:val="008872CE"/>
    <w:rsid w:val="00890C3F"/>
    <w:rsid w:val="00892BF6"/>
    <w:rsid w:val="0089328A"/>
    <w:rsid w:val="00893630"/>
    <w:rsid w:val="00894474"/>
    <w:rsid w:val="0089568F"/>
    <w:rsid w:val="00895814"/>
    <w:rsid w:val="0089625B"/>
    <w:rsid w:val="0089741B"/>
    <w:rsid w:val="008A029D"/>
    <w:rsid w:val="008A0DE8"/>
    <w:rsid w:val="008A1A90"/>
    <w:rsid w:val="008A53A3"/>
    <w:rsid w:val="008A65A2"/>
    <w:rsid w:val="008A695A"/>
    <w:rsid w:val="008A6A50"/>
    <w:rsid w:val="008B004C"/>
    <w:rsid w:val="008B13BD"/>
    <w:rsid w:val="008B3E9D"/>
    <w:rsid w:val="008B4221"/>
    <w:rsid w:val="008B5CDA"/>
    <w:rsid w:val="008B6394"/>
    <w:rsid w:val="008B646C"/>
    <w:rsid w:val="008C0A32"/>
    <w:rsid w:val="008C1EEB"/>
    <w:rsid w:val="008C2A4E"/>
    <w:rsid w:val="008C37C9"/>
    <w:rsid w:val="008C38EB"/>
    <w:rsid w:val="008C3A19"/>
    <w:rsid w:val="008C5012"/>
    <w:rsid w:val="008C72B4"/>
    <w:rsid w:val="008C733A"/>
    <w:rsid w:val="008D00C2"/>
    <w:rsid w:val="008D27AD"/>
    <w:rsid w:val="008D293F"/>
    <w:rsid w:val="008D513D"/>
    <w:rsid w:val="008D5193"/>
    <w:rsid w:val="008D619D"/>
    <w:rsid w:val="008D7225"/>
    <w:rsid w:val="008E014C"/>
    <w:rsid w:val="008E104B"/>
    <w:rsid w:val="008E127B"/>
    <w:rsid w:val="008E1ACF"/>
    <w:rsid w:val="008E29FA"/>
    <w:rsid w:val="008E33EC"/>
    <w:rsid w:val="008E488C"/>
    <w:rsid w:val="008E495A"/>
    <w:rsid w:val="008E5ACF"/>
    <w:rsid w:val="008F095A"/>
    <w:rsid w:val="008F0BC8"/>
    <w:rsid w:val="008F3341"/>
    <w:rsid w:val="008F3F6C"/>
    <w:rsid w:val="008F429C"/>
    <w:rsid w:val="008F6016"/>
    <w:rsid w:val="008F6E65"/>
    <w:rsid w:val="0090026F"/>
    <w:rsid w:val="00900DB7"/>
    <w:rsid w:val="00902B31"/>
    <w:rsid w:val="00903317"/>
    <w:rsid w:val="00905D15"/>
    <w:rsid w:val="0090642E"/>
    <w:rsid w:val="009074A0"/>
    <w:rsid w:val="009079FC"/>
    <w:rsid w:val="00907B2A"/>
    <w:rsid w:val="00910021"/>
    <w:rsid w:val="0091179C"/>
    <w:rsid w:val="00911D44"/>
    <w:rsid w:val="009124F7"/>
    <w:rsid w:val="00913056"/>
    <w:rsid w:val="00914766"/>
    <w:rsid w:val="00915E9E"/>
    <w:rsid w:val="00916113"/>
    <w:rsid w:val="00916DD0"/>
    <w:rsid w:val="00917461"/>
    <w:rsid w:val="009217B6"/>
    <w:rsid w:val="00922711"/>
    <w:rsid w:val="00922991"/>
    <w:rsid w:val="0092433D"/>
    <w:rsid w:val="0092539A"/>
    <w:rsid w:val="00925C29"/>
    <w:rsid w:val="0092634B"/>
    <w:rsid w:val="009305B9"/>
    <w:rsid w:val="00931935"/>
    <w:rsid w:val="00933DE8"/>
    <w:rsid w:val="00933F32"/>
    <w:rsid w:val="009351F1"/>
    <w:rsid w:val="00936EB4"/>
    <w:rsid w:val="00937D44"/>
    <w:rsid w:val="00937FDD"/>
    <w:rsid w:val="00941BC8"/>
    <w:rsid w:val="009433D5"/>
    <w:rsid w:val="00943E01"/>
    <w:rsid w:val="0094552A"/>
    <w:rsid w:val="00945B39"/>
    <w:rsid w:val="00946D8A"/>
    <w:rsid w:val="009471D1"/>
    <w:rsid w:val="00950A5E"/>
    <w:rsid w:val="00951357"/>
    <w:rsid w:val="00951F6B"/>
    <w:rsid w:val="009523FD"/>
    <w:rsid w:val="00952BA8"/>
    <w:rsid w:val="00952DD3"/>
    <w:rsid w:val="0095313A"/>
    <w:rsid w:val="009533F9"/>
    <w:rsid w:val="00953D09"/>
    <w:rsid w:val="00953D39"/>
    <w:rsid w:val="00955F16"/>
    <w:rsid w:val="00956539"/>
    <w:rsid w:val="009579EA"/>
    <w:rsid w:val="00957B8F"/>
    <w:rsid w:val="00960002"/>
    <w:rsid w:val="00960ABC"/>
    <w:rsid w:val="00960DC1"/>
    <w:rsid w:val="0096184B"/>
    <w:rsid w:val="009633AA"/>
    <w:rsid w:val="00963A95"/>
    <w:rsid w:val="00965674"/>
    <w:rsid w:val="00965ACA"/>
    <w:rsid w:val="0096637B"/>
    <w:rsid w:val="00970A4F"/>
    <w:rsid w:val="00971945"/>
    <w:rsid w:val="00971AB2"/>
    <w:rsid w:val="00972783"/>
    <w:rsid w:val="009728CB"/>
    <w:rsid w:val="00972B08"/>
    <w:rsid w:val="00972F69"/>
    <w:rsid w:val="00973E8E"/>
    <w:rsid w:val="00974C64"/>
    <w:rsid w:val="009752E6"/>
    <w:rsid w:val="009755A2"/>
    <w:rsid w:val="00976579"/>
    <w:rsid w:val="00976CA6"/>
    <w:rsid w:val="009772B4"/>
    <w:rsid w:val="00977770"/>
    <w:rsid w:val="009807EE"/>
    <w:rsid w:val="009824CE"/>
    <w:rsid w:val="009840AE"/>
    <w:rsid w:val="009841B3"/>
    <w:rsid w:val="00984323"/>
    <w:rsid w:val="009843EB"/>
    <w:rsid w:val="0098473E"/>
    <w:rsid w:val="00986082"/>
    <w:rsid w:val="00986AC6"/>
    <w:rsid w:val="00987999"/>
    <w:rsid w:val="00987E94"/>
    <w:rsid w:val="00990488"/>
    <w:rsid w:val="00990A55"/>
    <w:rsid w:val="00993A29"/>
    <w:rsid w:val="0099422C"/>
    <w:rsid w:val="009948B7"/>
    <w:rsid w:val="009960F0"/>
    <w:rsid w:val="00996BFC"/>
    <w:rsid w:val="009978D0"/>
    <w:rsid w:val="009A1142"/>
    <w:rsid w:val="009A17E7"/>
    <w:rsid w:val="009A3E9F"/>
    <w:rsid w:val="009A47D1"/>
    <w:rsid w:val="009A4EE7"/>
    <w:rsid w:val="009A6491"/>
    <w:rsid w:val="009A7B19"/>
    <w:rsid w:val="009B0D27"/>
    <w:rsid w:val="009B1107"/>
    <w:rsid w:val="009B1833"/>
    <w:rsid w:val="009B1E85"/>
    <w:rsid w:val="009B28D7"/>
    <w:rsid w:val="009B32EA"/>
    <w:rsid w:val="009B3B97"/>
    <w:rsid w:val="009B4984"/>
    <w:rsid w:val="009B510A"/>
    <w:rsid w:val="009B68BA"/>
    <w:rsid w:val="009B7325"/>
    <w:rsid w:val="009C0874"/>
    <w:rsid w:val="009C1B3C"/>
    <w:rsid w:val="009C25B8"/>
    <w:rsid w:val="009C31D5"/>
    <w:rsid w:val="009C498F"/>
    <w:rsid w:val="009C4E80"/>
    <w:rsid w:val="009C581F"/>
    <w:rsid w:val="009C6EB5"/>
    <w:rsid w:val="009C6EFF"/>
    <w:rsid w:val="009C7355"/>
    <w:rsid w:val="009D1F76"/>
    <w:rsid w:val="009D203C"/>
    <w:rsid w:val="009D4531"/>
    <w:rsid w:val="009D5F39"/>
    <w:rsid w:val="009D6C5E"/>
    <w:rsid w:val="009D6DA3"/>
    <w:rsid w:val="009D75C1"/>
    <w:rsid w:val="009D7701"/>
    <w:rsid w:val="009E0C0F"/>
    <w:rsid w:val="009E123E"/>
    <w:rsid w:val="009E16A6"/>
    <w:rsid w:val="009E42AB"/>
    <w:rsid w:val="009E634A"/>
    <w:rsid w:val="009E670C"/>
    <w:rsid w:val="009F2D07"/>
    <w:rsid w:val="009F3185"/>
    <w:rsid w:val="009F3974"/>
    <w:rsid w:val="009F6C0D"/>
    <w:rsid w:val="009F6C6B"/>
    <w:rsid w:val="009F75A3"/>
    <w:rsid w:val="00A011E8"/>
    <w:rsid w:val="00A01326"/>
    <w:rsid w:val="00A023DB"/>
    <w:rsid w:val="00A0471B"/>
    <w:rsid w:val="00A04CC7"/>
    <w:rsid w:val="00A051D4"/>
    <w:rsid w:val="00A063F5"/>
    <w:rsid w:val="00A07378"/>
    <w:rsid w:val="00A10FA6"/>
    <w:rsid w:val="00A113EB"/>
    <w:rsid w:val="00A11BC0"/>
    <w:rsid w:val="00A120B6"/>
    <w:rsid w:val="00A12583"/>
    <w:rsid w:val="00A12D3F"/>
    <w:rsid w:val="00A12EDD"/>
    <w:rsid w:val="00A1303F"/>
    <w:rsid w:val="00A13EAB"/>
    <w:rsid w:val="00A14637"/>
    <w:rsid w:val="00A1502C"/>
    <w:rsid w:val="00A15046"/>
    <w:rsid w:val="00A153EA"/>
    <w:rsid w:val="00A179BA"/>
    <w:rsid w:val="00A22A63"/>
    <w:rsid w:val="00A22FA0"/>
    <w:rsid w:val="00A230B6"/>
    <w:rsid w:val="00A23AED"/>
    <w:rsid w:val="00A23E8D"/>
    <w:rsid w:val="00A25484"/>
    <w:rsid w:val="00A25EE5"/>
    <w:rsid w:val="00A26530"/>
    <w:rsid w:val="00A26607"/>
    <w:rsid w:val="00A2769E"/>
    <w:rsid w:val="00A276C8"/>
    <w:rsid w:val="00A27D1A"/>
    <w:rsid w:val="00A31D03"/>
    <w:rsid w:val="00A324D0"/>
    <w:rsid w:val="00A35E69"/>
    <w:rsid w:val="00A35F72"/>
    <w:rsid w:val="00A37845"/>
    <w:rsid w:val="00A37DB4"/>
    <w:rsid w:val="00A37E04"/>
    <w:rsid w:val="00A408FF"/>
    <w:rsid w:val="00A40E8E"/>
    <w:rsid w:val="00A41C81"/>
    <w:rsid w:val="00A41EBA"/>
    <w:rsid w:val="00A42779"/>
    <w:rsid w:val="00A43023"/>
    <w:rsid w:val="00A435F5"/>
    <w:rsid w:val="00A449C8"/>
    <w:rsid w:val="00A45AD4"/>
    <w:rsid w:val="00A476CA"/>
    <w:rsid w:val="00A47E70"/>
    <w:rsid w:val="00A51543"/>
    <w:rsid w:val="00A52277"/>
    <w:rsid w:val="00A5349F"/>
    <w:rsid w:val="00A53652"/>
    <w:rsid w:val="00A53F7C"/>
    <w:rsid w:val="00A540D3"/>
    <w:rsid w:val="00A54245"/>
    <w:rsid w:val="00A551B8"/>
    <w:rsid w:val="00A5530C"/>
    <w:rsid w:val="00A55E22"/>
    <w:rsid w:val="00A56BA6"/>
    <w:rsid w:val="00A57446"/>
    <w:rsid w:val="00A60352"/>
    <w:rsid w:val="00A609D9"/>
    <w:rsid w:val="00A60C51"/>
    <w:rsid w:val="00A61B9C"/>
    <w:rsid w:val="00A62978"/>
    <w:rsid w:val="00A63A7D"/>
    <w:rsid w:val="00A6408D"/>
    <w:rsid w:val="00A65E3A"/>
    <w:rsid w:val="00A66078"/>
    <w:rsid w:val="00A664D5"/>
    <w:rsid w:val="00A66A18"/>
    <w:rsid w:val="00A66C44"/>
    <w:rsid w:val="00A671EB"/>
    <w:rsid w:val="00A67968"/>
    <w:rsid w:val="00A702EF"/>
    <w:rsid w:val="00A70728"/>
    <w:rsid w:val="00A719E0"/>
    <w:rsid w:val="00A71C9C"/>
    <w:rsid w:val="00A73027"/>
    <w:rsid w:val="00A739C0"/>
    <w:rsid w:val="00A7471B"/>
    <w:rsid w:val="00A75A9C"/>
    <w:rsid w:val="00A76217"/>
    <w:rsid w:val="00A764CB"/>
    <w:rsid w:val="00A7664B"/>
    <w:rsid w:val="00A76A1A"/>
    <w:rsid w:val="00A76BC1"/>
    <w:rsid w:val="00A76C64"/>
    <w:rsid w:val="00A80ADA"/>
    <w:rsid w:val="00A80E88"/>
    <w:rsid w:val="00A812DF"/>
    <w:rsid w:val="00A81E63"/>
    <w:rsid w:val="00A81E7C"/>
    <w:rsid w:val="00A83680"/>
    <w:rsid w:val="00A83C35"/>
    <w:rsid w:val="00A8549B"/>
    <w:rsid w:val="00A85E86"/>
    <w:rsid w:val="00A879D5"/>
    <w:rsid w:val="00A906FF"/>
    <w:rsid w:val="00A9195A"/>
    <w:rsid w:val="00A91B07"/>
    <w:rsid w:val="00A91EB4"/>
    <w:rsid w:val="00A92894"/>
    <w:rsid w:val="00A9295B"/>
    <w:rsid w:val="00A92C57"/>
    <w:rsid w:val="00A95161"/>
    <w:rsid w:val="00A953D0"/>
    <w:rsid w:val="00A95BEE"/>
    <w:rsid w:val="00A96459"/>
    <w:rsid w:val="00A96CE8"/>
    <w:rsid w:val="00AA254F"/>
    <w:rsid w:val="00AA349C"/>
    <w:rsid w:val="00AA6F11"/>
    <w:rsid w:val="00AA7366"/>
    <w:rsid w:val="00AB1F55"/>
    <w:rsid w:val="00AB2034"/>
    <w:rsid w:val="00AB2502"/>
    <w:rsid w:val="00AB30DC"/>
    <w:rsid w:val="00AB340A"/>
    <w:rsid w:val="00AB3EDE"/>
    <w:rsid w:val="00AB43EB"/>
    <w:rsid w:val="00AB4993"/>
    <w:rsid w:val="00AB7953"/>
    <w:rsid w:val="00AC034D"/>
    <w:rsid w:val="00AC0BCF"/>
    <w:rsid w:val="00AC1CBF"/>
    <w:rsid w:val="00AC2D43"/>
    <w:rsid w:val="00AC6F64"/>
    <w:rsid w:val="00AC7924"/>
    <w:rsid w:val="00AC7DA0"/>
    <w:rsid w:val="00AD2C77"/>
    <w:rsid w:val="00AD3EFA"/>
    <w:rsid w:val="00AD4D66"/>
    <w:rsid w:val="00AD62A9"/>
    <w:rsid w:val="00AD6B10"/>
    <w:rsid w:val="00AD6CE8"/>
    <w:rsid w:val="00AD741D"/>
    <w:rsid w:val="00AE3E05"/>
    <w:rsid w:val="00AE4182"/>
    <w:rsid w:val="00AE6C0C"/>
    <w:rsid w:val="00AE7AF8"/>
    <w:rsid w:val="00AF04F7"/>
    <w:rsid w:val="00AF14ED"/>
    <w:rsid w:val="00AF1F01"/>
    <w:rsid w:val="00AF20C5"/>
    <w:rsid w:val="00AF35B8"/>
    <w:rsid w:val="00AF591D"/>
    <w:rsid w:val="00AF75CD"/>
    <w:rsid w:val="00AF79EB"/>
    <w:rsid w:val="00AF7DDC"/>
    <w:rsid w:val="00AF7F33"/>
    <w:rsid w:val="00B03BA4"/>
    <w:rsid w:val="00B03E29"/>
    <w:rsid w:val="00B0450B"/>
    <w:rsid w:val="00B047F7"/>
    <w:rsid w:val="00B04B0C"/>
    <w:rsid w:val="00B04B59"/>
    <w:rsid w:val="00B059C3"/>
    <w:rsid w:val="00B0655D"/>
    <w:rsid w:val="00B101E0"/>
    <w:rsid w:val="00B10A13"/>
    <w:rsid w:val="00B113F8"/>
    <w:rsid w:val="00B13386"/>
    <w:rsid w:val="00B15194"/>
    <w:rsid w:val="00B15C16"/>
    <w:rsid w:val="00B1620B"/>
    <w:rsid w:val="00B17198"/>
    <w:rsid w:val="00B17C46"/>
    <w:rsid w:val="00B21069"/>
    <w:rsid w:val="00B22D42"/>
    <w:rsid w:val="00B26193"/>
    <w:rsid w:val="00B26629"/>
    <w:rsid w:val="00B26E37"/>
    <w:rsid w:val="00B30852"/>
    <w:rsid w:val="00B3091B"/>
    <w:rsid w:val="00B30A21"/>
    <w:rsid w:val="00B3218A"/>
    <w:rsid w:val="00B32C06"/>
    <w:rsid w:val="00B345AA"/>
    <w:rsid w:val="00B35C11"/>
    <w:rsid w:val="00B36607"/>
    <w:rsid w:val="00B3746C"/>
    <w:rsid w:val="00B37A23"/>
    <w:rsid w:val="00B37D16"/>
    <w:rsid w:val="00B37F14"/>
    <w:rsid w:val="00B41896"/>
    <w:rsid w:val="00B43171"/>
    <w:rsid w:val="00B45745"/>
    <w:rsid w:val="00B45819"/>
    <w:rsid w:val="00B45E7D"/>
    <w:rsid w:val="00B45F62"/>
    <w:rsid w:val="00B46BE1"/>
    <w:rsid w:val="00B47870"/>
    <w:rsid w:val="00B47FB2"/>
    <w:rsid w:val="00B52174"/>
    <w:rsid w:val="00B522B6"/>
    <w:rsid w:val="00B524CC"/>
    <w:rsid w:val="00B53754"/>
    <w:rsid w:val="00B54720"/>
    <w:rsid w:val="00B5472A"/>
    <w:rsid w:val="00B561AA"/>
    <w:rsid w:val="00B575CE"/>
    <w:rsid w:val="00B57825"/>
    <w:rsid w:val="00B607A1"/>
    <w:rsid w:val="00B614A2"/>
    <w:rsid w:val="00B6158C"/>
    <w:rsid w:val="00B61F1B"/>
    <w:rsid w:val="00B62DAC"/>
    <w:rsid w:val="00B65ADF"/>
    <w:rsid w:val="00B672A1"/>
    <w:rsid w:val="00B67859"/>
    <w:rsid w:val="00B700D0"/>
    <w:rsid w:val="00B73844"/>
    <w:rsid w:val="00B74170"/>
    <w:rsid w:val="00B743A1"/>
    <w:rsid w:val="00B74DAC"/>
    <w:rsid w:val="00B7517F"/>
    <w:rsid w:val="00B75285"/>
    <w:rsid w:val="00B753CC"/>
    <w:rsid w:val="00B76289"/>
    <w:rsid w:val="00B81051"/>
    <w:rsid w:val="00B8145C"/>
    <w:rsid w:val="00B81FC3"/>
    <w:rsid w:val="00B82400"/>
    <w:rsid w:val="00B82C00"/>
    <w:rsid w:val="00B8396F"/>
    <w:rsid w:val="00B83B1F"/>
    <w:rsid w:val="00B84923"/>
    <w:rsid w:val="00B84E1C"/>
    <w:rsid w:val="00B84E7A"/>
    <w:rsid w:val="00B85417"/>
    <w:rsid w:val="00B864D5"/>
    <w:rsid w:val="00B91084"/>
    <w:rsid w:val="00B91B75"/>
    <w:rsid w:val="00B920B6"/>
    <w:rsid w:val="00B9288A"/>
    <w:rsid w:val="00B9294D"/>
    <w:rsid w:val="00B92EEC"/>
    <w:rsid w:val="00B941A4"/>
    <w:rsid w:val="00B9457B"/>
    <w:rsid w:val="00B951D7"/>
    <w:rsid w:val="00B958BC"/>
    <w:rsid w:val="00B96333"/>
    <w:rsid w:val="00B97408"/>
    <w:rsid w:val="00B97B13"/>
    <w:rsid w:val="00BA234E"/>
    <w:rsid w:val="00BA2F34"/>
    <w:rsid w:val="00BA38B2"/>
    <w:rsid w:val="00BA531A"/>
    <w:rsid w:val="00BA618E"/>
    <w:rsid w:val="00BA6FE2"/>
    <w:rsid w:val="00BB2B10"/>
    <w:rsid w:val="00BB30AE"/>
    <w:rsid w:val="00BB3AF1"/>
    <w:rsid w:val="00BB4273"/>
    <w:rsid w:val="00BB5061"/>
    <w:rsid w:val="00BB5BD7"/>
    <w:rsid w:val="00BB5D5B"/>
    <w:rsid w:val="00BB5E20"/>
    <w:rsid w:val="00BB7135"/>
    <w:rsid w:val="00BB7CCB"/>
    <w:rsid w:val="00BB7F4B"/>
    <w:rsid w:val="00BC05FD"/>
    <w:rsid w:val="00BC13C1"/>
    <w:rsid w:val="00BC24C9"/>
    <w:rsid w:val="00BC358D"/>
    <w:rsid w:val="00BC3E61"/>
    <w:rsid w:val="00BC47D5"/>
    <w:rsid w:val="00BC69B1"/>
    <w:rsid w:val="00BD00DB"/>
    <w:rsid w:val="00BD3801"/>
    <w:rsid w:val="00BD411F"/>
    <w:rsid w:val="00BD43F6"/>
    <w:rsid w:val="00BD4578"/>
    <w:rsid w:val="00BD4C13"/>
    <w:rsid w:val="00BD5BBB"/>
    <w:rsid w:val="00BD63E9"/>
    <w:rsid w:val="00BE00D0"/>
    <w:rsid w:val="00BE0367"/>
    <w:rsid w:val="00BE2570"/>
    <w:rsid w:val="00BE28C2"/>
    <w:rsid w:val="00BE2D43"/>
    <w:rsid w:val="00BE33B3"/>
    <w:rsid w:val="00BE4110"/>
    <w:rsid w:val="00BE5E2C"/>
    <w:rsid w:val="00BE5F22"/>
    <w:rsid w:val="00BE62E9"/>
    <w:rsid w:val="00BE6F93"/>
    <w:rsid w:val="00BF1E53"/>
    <w:rsid w:val="00BF2FFD"/>
    <w:rsid w:val="00BF3524"/>
    <w:rsid w:val="00BF457D"/>
    <w:rsid w:val="00BF4937"/>
    <w:rsid w:val="00BF709C"/>
    <w:rsid w:val="00C00F7A"/>
    <w:rsid w:val="00C01598"/>
    <w:rsid w:val="00C024C0"/>
    <w:rsid w:val="00C024D3"/>
    <w:rsid w:val="00C02B5C"/>
    <w:rsid w:val="00C0338E"/>
    <w:rsid w:val="00C037B2"/>
    <w:rsid w:val="00C03F5F"/>
    <w:rsid w:val="00C04935"/>
    <w:rsid w:val="00C05654"/>
    <w:rsid w:val="00C06913"/>
    <w:rsid w:val="00C06B47"/>
    <w:rsid w:val="00C06D57"/>
    <w:rsid w:val="00C072A8"/>
    <w:rsid w:val="00C0752E"/>
    <w:rsid w:val="00C1065C"/>
    <w:rsid w:val="00C10812"/>
    <w:rsid w:val="00C10947"/>
    <w:rsid w:val="00C13CD4"/>
    <w:rsid w:val="00C14386"/>
    <w:rsid w:val="00C14F43"/>
    <w:rsid w:val="00C159A5"/>
    <w:rsid w:val="00C169E2"/>
    <w:rsid w:val="00C173FB"/>
    <w:rsid w:val="00C17B2D"/>
    <w:rsid w:val="00C17B82"/>
    <w:rsid w:val="00C204FF"/>
    <w:rsid w:val="00C22658"/>
    <w:rsid w:val="00C22CA7"/>
    <w:rsid w:val="00C247E3"/>
    <w:rsid w:val="00C2561A"/>
    <w:rsid w:val="00C25B03"/>
    <w:rsid w:val="00C26897"/>
    <w:rsid w:val="00C26AF6"/>
    <w:rsid w:val="00C26B39"/>
    <w:rsid w:val="00C26D8D"/>
    <w:rsid w:val="00C273DA"/>
    <w:rsid w:val="00C274D2"/>
    <w:rsid w:val="00C2778C"/>
    <w:rsid w:val="00C31BAA"/>
    <w:rsid w:val="00C32BC4"/>
    <w:rsid w:val="00C32C54"/>
    <w:rsid w:val="00C32CD3"/>
    <w:rsid w:val="00C33419"/>
    <w:rsid w:val="00C34238"/>
    <w:rsid w:val="00C35002"/>
    <w:rsid w:val="00C35591"/>
    <w:rsid w:val="00C36A7B"/>
    <w:rsid w:val="00C36A8F"/>
    <w:rsid w:val="00C379CF"/>
    <w:rsid w:val="00C401B4"/>
    <w:rsid w:val="00C402F2"/>
    <w:rsid w:val="00C41524"/>
    <w:rsid w:val="00C41536"/>
    <w:rsid w:val="00C43417"/>
    <w:rsid w:val="00C45971"/>
    <w:rsid w:val="00C467F1"/>
    <w:rsid w:val="00C469C0"/>
    <w:rsid w:val="00C47352"/>
    <w:rsid w:val="00C47429"/>
    <w:rsid w:val="00C4743F"/>
    <w:rsid w:val="00C50315"/>
    <w:rsid w:val="00C5054B"/>
    <w:rsid w:val="00C50825"/>
    <w:rsid w:val="00C515CC"/>
    <w:rsid w:val="00C5269D"/>
    <w:rsid w:val="00C53A84"/>
    <w:rsid w:val="00C5521C"/>
    <w:rsid w:val="00C55375"/>
    <w:rsid w:val="00C61F8F"/>
    <w:rsid w:val="00C63A0B"/>
    <w:rsid w:val="00C64823"/>
    <w:rsid w:val="00C65074"/>
    <w:rsid w:val="00C65186"/>
    <w:rsid w:val="00C654B1"/>
    <w:rsid w:val="00C665CF"/>
    <w:rsid w:val="00C707CA"/>
    <w:rsid w:val="00C70EB5"/>
    <w:rsid w:val="00C7147F"/>
    <w:rsid w:val="00C71D47"/>
    <w:rsid w:val="00C71D8F"/>
    <w:rsid w:val="00C73DE6"/>
    <w:rsid w:val="00C74DD1"/>
    <w:rsid w:val="00C76379"/>
    <w:rsid w:val="00C81032"/>
    <w:rsid w:val="00C81053"/>
    <w:rsid w:val="00C8144C"/>
    <w:rsid w:val="00C81720"/>
    <w:rsid w:val="00C8229D"/>
    <w:rsid w:val="00C82FBA"/>
    <w:rsid w:val="00C8378B"/>
    <w:rsid w:val="00C837E9"/>
    <w:rsid w:val="00C83F64"/>
    <w:rsid w:val="00C84E38"/>
    <w:rsid w:val="00C866FD"/>
    <w:rsid w:val="00C8729A"/>
    <w:rsid w:val="00C87D35"/>
    <w:rsid w:val="00C87E24"/>
    <w:rsid w:val="00C9395A"/>
    <w:rsid w:val="00C93EC2"/>
    <w:rsid w:val="00C947CC"/>
    <w:rsid w:val="00CA1135"/>
    <w:rsid w:val="00CA185D"/>
    <w:rsid w:val="00CA18AE"/>
    <w:rsid w:val="00CA223B"/>
    <w:rsid w:val="00CA24D9"/>
    <w:rsid w:val="00CA4527"/>
    <w:rsid w:val="00CA56E1"/>
    <w:rsid w:val="00CA610C"/>
    <w:rsid w:val="00CA6E3E"/>
    <w:rsid w:val="00CA7895"/>
    <w:rsid w:val="00CA7F78"/>
    <w:rsid w:val="00CB1602"/>
    <w:rsid w:val="00CB332D"/>
    <w:rsid w:val="00CB550E"/>
    <w:rsid w:val="00CB5C3E"/>
    <w:rsid w:val="00CB5F76"/>
    <w:rsid w:val="00CB6C15"/>
    <w:rsid w:val="00CB7100"/>
    <w:rsid w:val="00CB7E02"/>
    <w:rsid w:val="00CC018C"/>
    <w:rsid w:val="00CC0E14"/>
    <w:rsid w:val="00CC3639"/>
    <w:rsid w:val="00CC3F7A"/>
    <w:rsid w:val="00CC41AA"/>
    <w:rsid w:val="00CC639C"/>
    <w:rsid w:val="00CC65E5"/>
    <w:rsid w:val="00CC699C"/>
    <w:rsid w:val="00CC6CB4"/>
    <w:rsid w:val="00CC7713"/>
    <w:rsid w:val="00CD02DA"/>
    <w:rsid w:val="00CD086E"/>
    <w:rsid w:val="00CD226D"/>
    <w:rsid w:val="00CD3EBB"/>
    <w:rsid w:val="00CD4588"/>
    <w:rsid w:val="00CD4F92"/>
    <w:rsid w:val="00CD5930"/>
    <w:rsid w:val="00CD5C04"/>
    <w:rsid w:val="00CD717D"/>
    <w:rsid w:val="00CD7835"/>
    <w:rsid w:val="00CE0DCA"/>
    <w:rsid w:val="00CE140C"/>
    <w:rsid w:val="00CE156B"/>
    <w:rsid w:val="00CE2FCA"/>
    <w:rsid w:val="00CE375B"/>
    <w:rsid w:val="00CE4DAB"/>
    <w:rsid w:val="00CE7467"/>
    <w:rsid w:val="00CF0EAE"/>
    <w:rsid w:val="00CF2146"/>
    <w:rsid w:val="00CF2C60"/>
    <w:rsid w:val="00CF30A9"/>
    <w:rsid w:val="00CF3ECB"/>
    <w:rsid w:val="00CF59CC"/>
    <w:rsid w:val="00CF6A25"/>
    <w:rsid w:val="00CF739F"/>
    <w:rsid w:val="00CF7CA1"/>
    <w:rsid w:val="00D0080B"/>
    <w:rsid w:val="00D01C2E"/>
    <w:rsid w:val="00D035D7"/>
    <w:rsid w:val="00D05227"/>
    <w:rsid w:val="00D058B4"/>
    <w:rsid w:val="00D05ADA"/>
    <w:rsid w:val="00D10724"/>
    <w:rsid w:val="00D111EB"/>
    <w:rsid w:val="00D118D4"/>
    <w:rsid w:val="00D12F44"/>
    <w:rsid w:val="00D13EF4"/>
    <w:rsid w:val="00D14A3D"/>
    <w:rsid w:val="00D14B4B"/>
    <w:rsid w:val="00D14DC8"/>
    <w:rsid w:val="00D15EA6"/>
    <w:rsid w:val="00D16071"/>
    <w:rsid w:val="00D160B8"/>
    <w:rsid w:val="00D171AC"/>
    <w:rsid w:val="00D1767C"/>
    <w:rsid w:val="00D17C05"/>
    <w:rsid w:val="00D21CFA"/>
    <w:rsid w:val="00D233CD"/>
    <w:rsid w:val="00D24891"/>
    <w:rsid w:val="00D25220"/>
    <w:rsid w:val="00D2540B"/>
    <w:rsid w:val="00D25B70"/>
    <w:rsid w:val="00D26AF2"/>
    <w:rsid w:val="00D27837"/>
    <w:rsid w:val="00D30A0C"/>
    <w:rsid w:val="00D30F04"/>
    <w:rsid w:val="00D3140B"/>
    <w:rsid w:val="00D32431"/>
    <w:rsid w:val="00D32EBE"/>
    <w:rsid w:val="00D331F7"/>
    <w:rsid w:val="00D365E5"/>
    <w:rsid w:val="00D3703D"/>
    <w:rsid w:val="00D37ABE"/>
    <w:rsid w:val="00D402CF"/>
    <w:rsid w:val="00D40D08"/>
    <w:rsid w:val="00D414CE"/>
    <w:rsid w:val="00D416F5"/>
    <w:rsid w:val="00D433FA"/>
    <w:rsid w:val="00D446C5"/>
    <w:rsid w:val="00D46BDE"/>
    <w:rsid w:val="00D470C1"/>
    <w:rsid w:val="00D473A5"/>
    <w:rsid w:val="00D474DB"/>
    <w:rsid w:val="00D47590"/>
    <w:rsid w:val="00D50184"/>
    <w:rsid w:val="00D50282"/>
    <w:rsid w:val="00D50424"/>
    <w:rsid w:val="00D51E05"/>
    <w:rsid w:val="00D52A22"/>
    <w:rsid w:val="00D5358F"/>
    <w:rsid w:val="00D56C5E"/>
    <w:rsid w:val="00D56E0E"/>
    <w:rsid w:val="00D57720"/>
    <w:rsid w:val="00D57C13"/>
    <w:rsid w:val="00D57E83"/>
    <w:rsid w:val="00D600E9"/>
    <w:rsid w:val="00D6160D"/>
    <w:rsid w:val="00D618DB"/>
    <w:rsid w:val="00D626CE"/>
    <w:rsid w:val="00D6389C"/>
    <w:rsid w:val="00D63D5D"/>
    <w:rsid w:val="00D64076"/>
    <w:rsid w:val="00D65E11"/>
    <w:rsid w:val="00D6658F"/>
    <w:rsid w:val="00D66DA8"/>
    <w:rsid w:val="00D67371"/>
    <w:rsid w:val="00D67C0B"/>
    <w:rsid w:val="00D7112F"/>
    <w:rsid w:val="00D72990"/>
    <w:rsid w:val="00D75418"/>
    <w:rsid w:val="00D75CB7"/>
    <w:rsid w:val="00D77E9C"/>
    <w:rsid w:val="00D81289"/>
    <w:rsid w:val="00D81362"/>
    <w:rsid w:val="00D82ED8"/>
    <w:rsid w:val="00D8544A"/>
    <w:rsid w:val="00D858E4"/>
    <w:rsid w:val="00D873FE"/>
    <w:rsid w:val="00D90080"/>
    <w:rsid w:val="00D90622"/>
    <w:rsid w:val="00D90771"/>
    <w:rsid w:val="00D90EBC"/>
    <w:rsid w:val="00D914B7"/>
    <w:rsid w:val="00D9267B"/>
    <w:rsid w:val="00D944D6"/>
    <w:rsid w:val="00D94861"/>
    <w:rsid w:val="00D96357"/>
    <w:rsid w:val="00D96414"/>
    <w:rsid w:val="00D97882"/>
    <w:rsid w:val="00D9795C"/>
    <w:rsid w:val="00DA1420"/>
    <w:rsid w:val="00DA1FD0"/>
    <w:rsid w:val="00DA3C18"/>
    <w:rsid w:val="00DA4541"/>
    <w:rsid w:val="00DA46E5"/>
    <w:rsid w:val="00DA4A75"/>
    <w:rsid w:val="00DA57A1"/>
    <w:rsid w:val="00DA5FFA"/>
    <w:rsid w:val="00DA60B5"/>
    <w:rsid w:val="00DA770F"/>
    <w:rsid w:val="00DB08DE"/>
    <w:rsid w:val="00DB0D71"/>
    <w:rsid w:val="00DB1BB0"/>
    <w:rsid w:val="00DB1FFE"/>
    <w:rsid w:val="00DB36AE"/>
    <w:rsid w:val="00DB3A6F"/>
    <w:rsid w:val="00DB4692"/>
    <w:rsid w:val="00DB48CD"/>
    <w:rsid w:val="00DB51CB"/>
    <w:rsid w:val="00DB69E4"/>
    <w:rsid w:val="00DB7A60"/>
    <w:rsid w:val="00DC033A"/>
    <w:rsid w:val="00DC1601"/>
    <w:rsid w:val="00DC181D"/>
    <w:rsid w:val="00DC3392"/>
    <w:rsid w:val="00DC3568"/>
    <w:rsid w:val="00DC3A8D"/>
    <w:rsid w:val="00DC4A39"/>
    <w:rsid w:val="00DC4F11"/>
    <w:rsid w:val="00DC65E2"/>
    <w:rsid w:val="00DD03D5"/>
    <w:rsid w:val="00DD068A"/>
    <w:rsid w:val="00DD0868"/>
    <w:rsid w:val="00DD0AD9"/>
    <w:rsid w:val="00DD0D27"/>
    <w:rsid w:val="00DD14F8"/>
    <w:rsid w:val="00DD1DFC"/>
    <w:rsid w:val="00DD250D"/>
    <w:rsid w:val="00DD2DB3"/>
    <w:rsid w:val="00DD31B0"/>
    <w:rsid w:val="00DD32FD"/>
    <w:rsid w:val="00DD41DC"/>
    <w:rsid w:val="00DD474B"/>
    <w:rsid w:val="00DD4C66"/>
    <w:rsid w:val="00DD5B83"/>
    <w:rsid w:val="00DD5CCD"/>
    <w:rsid w:val="00DD6383"/>
    <w:rsid w:val="00DD66F4"/>
    <w:rsid w:val="00DD6C73"/>
    <w:rsid w:val="00DD6C9F"/>
    <w:rsid w:val="00DE0F52"/>
    <w:rsid w:val="00DE19F7"/>
    <w:rsid w:val="00DE1A0F"/>
    <w:rsid w:val="00DE2DA2"/>
    <w:rsid w:val="00DE3B8E"/>
    <w:rsid w:val="00DE4638"/>
    <w:rsid w:val="00DE537F"/>
    <w:rsid w:val="00DE5E7F"/>
    <w:rsid w:val="00DE7D6E"/>
    <w:rsid w:val="00DF0256"/>
    <w:rsid w:val="00DF0D5B"/>
    <w:rsid w:val="00DF19A9"/>
    <w:rsid w:val="00DF24EF"/>
    <w:rsid w:val="00DF3490"/>
    <w:rsid w:val="00DF358F"/>
    <w:rsid w:val="00DF3B1B"/>
    <w:rsid w:val="00DF49DA"/>
    <w:rsid w:val="00DF5951"/>
    <w:rsid w:val="00DF65B8"/>
    <w:rsid w:val="00DF6F77"/>
    <w:rsid w:val="00E00832"/>
    <w:rsid w:val="00E0090D"/>
    <w:rsid w:val="00E00BE2"/>
    <w:rsid w:val="00E015E8"/>
    <w:rsid w:val="00E0197F"/>
    <w:rsid w:val="00E02E82"/>
    <w:rsid w:val="00E04B9E"/>
    <w:rsid w:val="00E058A5"/>
    <w:rsid w:val="00E07477"/>
    <w:rsid w:val="00E10126"/>
    <w:rsid w:val="00E114D9"/>
    <w:rsid w:val="00E122C2"/>
    <w:rsid w:val="00E12810"/>
    <w:rsid w:val="00E12B1B"/>
    <w:rsid w:val="00E13CDD"/>
    <w:rsid w:val="00E14537"/>
    <w:rsid w:val="00E14DBE"/>
    <w:rsid w:val="00E16393"/>
    <w:rsid w:val="00E16EFE"/>
    <w:rsid w:val="00E20473"/>
    <w:rsid w:val="00E20E5C"/>
    <w:rsid w:val="00E212BB"/>
    <w:rsid w:val="00E21547"/>
    <w:rsid w:val="00E218CF"/>
    <w:rsid w:val="00E21F0A"/>
    <w:rsid w:val="00E230E5"/>
    <w:rsid w:val="00E23A5F"/>
    <w:rsid w:val="00E247CC"/>
    <w:rsid w:val="00E24C0F"/>
    <w:rsid w:val="00E25B47"/>
    <w:rsid w:val="00E2692D"/>
    <w:rsid w:val="00E269CC"/>
    <w:rsid w:val="00E27604"/>
    <w:rsid w:val="00E27D7E"/>
    <w:rsid w:val="00E32097"/>
    <w:rsid w:val="00E32FA9"/>
    <w:rsid w:val="00E32FF9"/>
    <w:rsid w:val="00E336ED"/>
    <w:rsid w:val="00E33AA2"/>
    <w:rsid w:val="00E33E09"/>
    <w:rsid w:val="00E340DB"/>
    <w:rsid w:val="00E341C5"/>
    <w:rsid w:val="00E349CB"/>
    <w:rsid w:val="00E34D0B"/>
    <w:rsid w:val="00E400BB"/>
    <w:rsid w:val="00E407FC"/>
    <w:rsid w:val="00E426B1"/>
    <w:rsid w:val="00E43069"/>
    <w:rsid w:val="00E434CE"/>
    <w:rsid w:val="00E45EB0"/>
    <w:rsid w:val="00E511AD"/>
    <w:rsid w:val="00E52901"/>
    <w:rsid w:val="00E52C7A"/>
    <w:rsid w:val="00E55F1A"/>
    <w:rsid w:val="00E57B73"/>
    <w:rsid w:val="00E57E89"/>
    <w:rsid w:val="00E57F42"/>
    <w:rsid w:val="00E61BB1"/>
    <w:rsid w:val="00E62C92"/>
    <w:rsid w:val="00E63B91"/>
    <w:rsid w:val="00E65C61"/>
    <w:rsid w:val="00E67314"/>
    <w:rsid w:val="00E7180E"/>
    <w:rsid w:val="00E72111"/>
    <w:rsid w:val="00E724C4"/>
    <w:rsid w:val="00E72A91"/>
    <w:rsid w:val="00E73613"/>
    <w:rsid w:val="00E73733"/>
    <w:rsid w:val="00E75C04"/>
    <w:rsid w:val="00E768E9"/>
    <w:rsid w:val="00E7739A"/>
    <w:rsid w:val="00E80417"/>
    <w:rsid w:val="00E80FF6"/>
    <w:rsid w:val="00E81288"/>
    <w:rsid w:val="00E83126"/>
    <w:rsid w:val="00E83B0B"/>
    <w:rsid w:val="00E83CA6"/>
    <w:rsid w:val="00E8640F"/>
    <w:rsid w:val="00E8664F"/>
    <w:rsid w:val="00E8693B"/>
    <w:rsid w:val="00E86A5A"/>
    <w:rsid w:val="00E873D5"/>
    <w:rsid w:val="00E917F5"/>
    <w:rsid w:val="00E9291F"/>
    <w:rsid w:val="00E93656"/>
    <w:rsid w:val="00E9373F"/>
    <w:rsid w:val="00E93CB3"/>
    <w:rsid w:val="00E94489"/>
    <w:rsid w:val="00E959D5"/>
    <w:rsid w:val="00E972A8"/>
    <w:rsid w:val="00E9761F"/>
    <w:rsid w:val="00E97AFD"/>
    <w:rsid w:val="00E97EFF"/>
    <w:rsid w:val="00EA09D2"/>
    <w:rsid w:val="00EA29AF"/>
    <w:rsid w:val="00EA3718"/>
    <w:rsid w:val="00EA453D"/>
    <w:rsid w:val="00EA5A92"/>
    <w:rsid w:val="00EA5DD7"/>
    <w:rsid w:val="00EA6420"/>
    <w:rsid w:val="00EA6F7A"/>
    <w:rsid w:val="00EA7A7E"/>
    <w:rsid w:val="00EB08C0"/>
    <w:rsid w:val="00EB133E"/>
    <w:rsid w:val="00EB319C"/>
    <w:rsid w:val="00EB337E"/>
    <w:rsid w:val="00EB5CAA"/>
    <w:rsid w:val="00EB643C"/>
    <w:rsid w:val="00EB69D4"/>
    <w:rsid w:val="00EB6E0C"/>
    <w:rsid w:val="00EB766E"/>
    <w:rsid w:val="00EB77DA"/>
    <w:rsid w:val="00EB7C99"/>
    <w:rsid w:val="00EC0557"/>
    <w:rsid w:val="00EC0755"/>
    <w:rsid w:val="00EC2076"/>
    <w:rsid w:val="00EC2AEF"/>
    <w:rsid w:val="00EC30B3"/>
    <w:rsid w:val="00EC452E"/>
    <w:rsid w:val="00EC567F"/>
    <w:rsid w:val="00EC56AA"/>
    <w:rsid w:val="00EC5E4D"/>
    <w:rsid w:val="00EC6155"/>
    <w:rsid w:val="00EC67EF"/>
    <w:rsid w:val="00EC7CDB"/>
    <w:rsid w:val="00ED0060"/>
    <w:rsid w:val="00ED0BC4"/>
    <w:rsid w:val="00ED2DC3"/>
    <w:rsid w:val="00ED2E69"/>
    <w:rsid w:val="00ED37E5"/>
    <w:rsid w:val="00ED3A82"/>
    <w:rsid w:val="00ED3DB6"/>
    <w:rsid w:val="00ED4B7C"/>
    <w:rsid w:val="00ED5663"/>
    <w:rsid w:val="00ED75CE"/>
    <w:rsid w:val="00ED770E"/>
    <w:rsid w:val="00ED7F61"/>
    <w:rsid w:val="00EE3049"/>
    <w:rsid w:val="00EE4115"/>
    <w:rsid w:val="00EE6FA5"/>
    <w:rsid w:val="00EE726D"/>
    <w:rsid w:val="00EE78D3"/>
    <w:rsid w:val="00EF05C5"/>
    <w:rsid w:val="00EF0CB4"/>
    <w:rsid w:val="00EF0CB9"/>
    <w:rsid w:val="00EF155B"/>
    <w:rsid w:val="00EF1631"/>
    <w:rsid w:val="00EF176D"/>
    <w:rsid w:val="00EF2EC5"/>
    <w:rsid w:val="00EF3DD1"/>
    <w:rsid w:val="00EF5954"/>
    <w:rsid w:val="00EF59AA"/>
    <w:rsid w:val="00EF6B7A"/>
    <w:rsid w:val="00EF715C"/>
    <w:rsid w:val="00EF71DD"/>
    <w:rsid w:val="00EF74A8"/>
    <w:rsid w:val="00EF783E"/>
    <w:rsid w:val="00EF7C65"/>
    <w:rsid w:val="00F0067B"/>
    <w:rsid w:val="00F0110B"/>
    <w:rsid w:val="00F017AB"/>
    <w:rsid w:val="00F03C14"/>
    <w:rsid w:val="00F0450A"/>
    <w:rsid w:val="00F045EF"/>
    <w:rsid w:val="00F04FA8"/>
    <w:rsid w:val="00F05705"/>
    <w:rsid w:val="00F05BAC"/>
    <w:rsid w:val="00F064C0"/>
    <w:rsid w:val="00F0701E"/>
    <w:rsid w:val="00F07259"/>
    <w:rsid w:val="00F11606"/>
    <w:rsid w:val="00F123E3"/>
    <w:rsid w:val="00F12A1C"/>
    <w:rsid w:val="00F12B22"/>
    <w:rsid w:val="00F12BC6"/>
    <w:rsid w:val="00F13433"/>
    <w:rsid w:val="00F13AE9"/>
    <w:rsid w:val="00F153E8"/>
    <w:rsid w:val="00F154E0"/>
    <w:rsid w:val="00F17070"/>
    <w:rsid w:val="00F178AC"/>
    <w:rsid w:val="00F20586"/>
    <w:rsid w:val="00F20AC8"/>
    <w:rsid w:val="00F20AE6"/>
    <w:rsid w:val="00F2241A"/>
    <w:rsid w:val="00F22877"/>
    <w:rsid w:val="00F2320D"/>
    <w:rsid w:val="00F2341A"/>
    <w:rsid w:val="00F2451C"/>
    <w:rsid w:val="00F24B64"/>
    <w:rsid w:val="00F251D2"/>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0598"/>
    <w:rsid w:val="00F41A01"/>
    <w:rsid w:val="00F41F0F"/>
    <w:rsid w:val="00F424BE"/>
    <w:rsid w:val="00F448F3"/>
    <w:rsid w:val="00F44F68"/>
    <w:rsid w:val="00F45AE0"/>
    <w:rsid w:val="00F50583"/>
    <w:rsid w:val="00F505BF"/>
    <w:rsid w:val="00F50EC1"/>
    <w:rsid w:val="00F525A3"/>
    <w:rsid w:val="00F54BA9"/>
    <w:rsid w:val="00F57352"/>
    <w:rsid w:val="00F5774A"/>
    <w:rsid w:val="00F57BBE"/>
    <w:rsid w:val="00F603CA"/>
    <w:rsid w:val="00F61788"/>
    <w:rsid w:val="00F61FB8"/>
    <w:rsid w:val="00F62ACB"/>
    <w:rsid w:val="00F64C44"/>
    <w:rsid w:val="00F6644E"/>
    <w:rsid w:val="00F66DC5"/>
    <w:rsid w:val="00F67616"/>
    <w:rsid w:val="00F67F6A"/>
    <w:rsid w:val="00F704BC"/>
    <w:rsid w:val="00F70832"/>
    <w:rsid w:val="00F7438A"/>
    <w:rsid w:val="00F74815"/>
    <w:rsid w:val="00F74BBB"/>
    <w:rsid w:val="00F75703"/>
    <w:rsid w:val="00F76AC3"/>
    <w:rsid w:val="00F83452"/>
    <w:rsid w:val="00F83F7E"/>
    <w:rsid w:val="00F85442"/>
    <w:rsid w:val="00F86DD0"/>
    <w:rsid w:val="00F878C8"/>
    <w:rsid w:val="00F879EF"/>
    <w:rsid w:val="00F902A2"/>
    <w:rsid w:val="00F9125E"/>
    <w:rsid w:val="00F91725"/>
    <w:rsid w:val="00F92CCE"/>
    <w:rsid w:val="00F93D34"/>
    <w:rsid w:val="00F93E10"/>
    <w:rsid w:val="00F94BB5"/>
    <w:rsid w:val="00F9509F"/>
    <w:rsid w:val="00F955E8"/>
    <w:rsid w:val="00F963EE"/>
    <w:rsid w:val="00F96FC7"/>
    <w:rsid w:val="00F9787D"/>
    <w:rsid w:val="00F979F2"/>
    <w:rsid w:val="00FA1857"/>
    <w:rsid w:val="00FA1A60"/>
    <w:rsid w:val="00FA2E70"/>
    <w:rsid w:val="00FA39AF"/>
    <w:rsid w:val="00FA3CD6"/>
    <w:rsid w:val="00FA3E65"/>
    <w:rsid w:val="00FA474A"/>
    <w:rsid w:val="00FA4F4C"/>
    <w:rsid w:val="00FA54CD"/>
    <w:rsid w:val="00FA6311"/>
    <w:rsid w:val="00FA6D71"/>
    <w:rsid w:val="00FB115D"/>
    <w:rsid w:val="00FB1436"/>
    <w:rsid w:val="00FB2A86"/>
    <w:rsid w:val="00FB2FD3"/>
    <w:rsid w:val="00FB3414"/>
    <w:rsid w:val="00FB39D9"/>
    <w:rsid w:val="00FB3F58"/>
    <w:rsid w:val="00FB40AF"/>
    <w:rsid w:val="00FB4681"/>
    <w:rsid w:val="00FB578E"/>
    <w:rsid w:val="00FB5958"/>
    <w:rsid w:val="00FB6A89"/>
    <w:rsid w:val="00FC1517"/>
    <w:rsid w:val="00FC23DD"/>
    <w:rsid w:val="00FC2CD9"/>
    <w:rsid w:val="00FC2ECA"/>
    <w:rsid w:val="00FC391F"/>
    <w:rsid w:val="00FC3EEA"/>
    <w:rsid w:val="00FC4116"/>
    <w:rsid w:val="00FC4AAF"/>
    <w:rsid w:val="00FC4BEF"/>
    <w:rsid w:val="00FC5018"/>
    <w:rsid w:val="00FC5208"/>
    <w:rsid w:val="00FC5614"/>
    <w:rsid w:val="00FC5D90"/>
    <w:rsid w:val="00FC7A00"/>
    <w:rsid w:val="00FD042E"/>
    <w:rsid w:val="00FD1B9B"/>
    <w:rsid w:val="00FD1DEA"/>
    <w:rsid w:val="00FD1F21"/>
    <w:rsid w:val="00FD24C2"/>
    <w:rsid w:val="00FD3517"/>
    <w:rsid w:val="00FD3D4D"/>
    <w:rsid w:val="00FD4F7C"/>
    <w:rsid w:val="00FD5A1B"/>
    <w:rsid w:val="00FD5CF5"/>
    <w:rsid w:val="00FD6320"/>
    <w:rsid w:val="00FD6626"/>
    <w:rsid w:val="00FD7150"/>
    <w:rsid w:val="00FD7E4B"/>
    <w:rsid w:val="00FE029D"/>
    <w:rsid w:val="00FE0622"/>
    <w:rsid w:val="00FE3AFD"/>
    <w:rsid w:val="00FE4E5D"/>
    <w:rsid w:val="00FE6564"/>
    <w:rsid w:val="00FE6A7C"/>
    <w:rsid w:val="00FE725A"/>
    <w:rsid w:val="00FE7FD7"/>
    <w:rsid w:val="00FF0A2E"/>
    <w:rsid w:val="00FF1BF0"/>
    <w:rsid w:val="00FF3893"/>
    <w:rsid w:val="00FF68E1"/>
    <w:rsid w:val="00FF6906"/>
    <w:rsid w:val="00FF6FE7"/>
    <w:rsid w:val="00FF7187"/>
    <w:rsid w:val="00FF71CE"/>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8FC6B7"/>
  <w15:docId w15:val="{F22FB7A2-685C-478E-8898-D8605134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58"/>
    <w:pPr>
      <w:spacing w:after="0" w:line="240" w:lineRule="auto"/>
    </w:pPr>
    <w:rPr>
      <w:rFonts w:ascii="Times New Roman" w:eastAsia="Times New Roman" w:hAnsi="Times New Roman"/>
      <w:sz w:val="24"/>
      <w:szCs w:val="24"/>
    </w:rPr>
  </w:style>
  <w:style w:type="paragraph" w:styleId="Heading4">
    <w:name w:val="heading 4"/>
    <w:basedOn w:val="Normal"/>
    <w:link w:val="Heading4Char"/>
    <w:uiPriority w:val="9"/>
    <w:qFormat/>
    <w:locked/>
    <w:rsid w:val="00282E3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pPr>
      <w:spacing w:after="200" w:line="276" w:lineRule="auto"/>
    </w:pPr>
    <w:rPr>
      <w:rFonts w:ascii="Tahoma" w:eastAsia="Calibri" w:hAnsi="Tahoma" w:cs="Tahoma"/>
      <w:sz w:val="16"/>
      <w:szCs w:val="16"/>
      <w:lang w:val="en-US" w:eastAsia="en-US"/>
    </w:rPr>
  </w:style>
  <w:style w:type="paragraph" w:styleId="CommentText">
    <w:name w:val="annotation text"/>
    <w:basedOn w:val="Normal"/>
    <w:link w:val="CommentTextChar"/>
    <w:uiPriority w:val="99"/>
    <w:unhideWhenUsed/>
    <w:pPr>
      <w:spacing w:after="200"/>
    </w:pPr>
    <w:rPr>
      <w:rFonts w:ascii="Calibri" w:eastAsia="Calibri" w:hAnsi="Calibri"/>
      <w:sz w:val="20"/>
      <w:szCs w:val="20"/>
      <w:lang w:val="en-US" w:eastAsia="en-US"/>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pPr>
    <w:rPr>
      <w:rFonts w:ascii="Calibri" w:eastAsia="Calibri" w:hAnsi="Calibri"/>
      <w:sz w:val="22"/>
      <w:szCs w:val="22"/>
      <w:lang w:val="en-US" w:eastAsia="en-US"/>
    </w:rPr>
  </w:style>
  <w:style w:type="paragraph" w:styleId="Header">
    <w:name w:val="header"/>
    <w:basedOn w:val="Normal"/>
    <w:link w:val="HeaderChar"/>
    <w:uiPriority w:val="99"/>
    <w:unhideWhenUsed/>
    <w:qFormat/>
    <w:pPr>
      <w:tabs>
        <w:tab w:val="center" w:pos="4680"/>
        <w:tab w:val="right" w:pos="9360"/>
      </w:tabs>
    </w:pPr>
    <w:rPr>
      <w:rFonts w:ascii="Calibri" w:eastAsia="Calibri" w:hAnsi="Calibri"/>
      <w:sz w:val="22"/>
      <w:szCs w:val="22"/>
      <w:lang w:val="en-US" w:eastAsia="en-US"/>
    </w:rPr>
  </w:style>
  <w:style w:type="paragraph" w:styleId="NormalWeb">
    <w:name w:val="Normal (Web)"/>
    <w:basedOn w:val="Normal"/>
    <w:uiPriority w:val="99"/>
    <w:unhideWhenUsed/>
    <w:qFormat/>
    <w:pPr>
      <w:spacing w:before="100" w:beforeAutospacing="1" w:after="100" w:afterAutospacing="1"/>
    </w:pPr>
    <w:rPr>
      <w:lang w:val="en-US" w:eastAsia="en-US"/>
    </w:rPr>
  </w:style>
  <w:style w:type="paragraph" w:styleId="PlainText">
    <w:name w:val="Plain Text"/>
    <w:basedOn w:val="Normal"/>
    <w:link w:val="PlainTextChar"/>
    <w:uiPriority w:val="99"/>
    <w:unhideWhenUsed/>
    <w:qFormat/>
    <w:rPr>
      <w:rFonts w:ascii="Calibri" w:eastAsiaTheme="minorHAnsi" w:hAnsi="Calibri" w:cstheme="minorBidi"/>
      <w:sz w:val="22"/>
      <w:szCs w:val="21"/>
      <w:lang w:val="en-US" w:eastAsia="en-U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pPr>
    <w:rPr>
      <w:rFonts w:ascii="Arial" w:eastAsiaTheme="minorHAnsi" w:hAnsi="Arial" w:cs="Arial"/>
      <w:color w:val="000000"/>
      <w:lang w:val="en-US"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US" w:eastAsia="en-US"/>
    </w:r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6E4143"/>
    <w:pPr>
      <w:spacing w:after="0" w:line="240" w:lineRule="auto"/>
    </w:pPr>
    <w:rPr>
      <w:sz w:val="22"/>
      <w:szCs w:val="22"/>
      <w:lang w:val="en-US" w:eastAsia="en-US"/>
    </w:rPr>
  </w:style>
  <w:style w:type="character" w:customStyle="1" w:styleId="UnresolvedMention3">
    <w:name w:val="Unresolved Mention3"/>
    <w:basedOn w:val="DefaultParagraphFont"/>
    <w:uiPriority w:val="99"/>
    <w:semiHidden/>
    <w:unhideWhenUsed/>
    <w:rsid w:val="00010A33"/>
    <w:rPr>
      <w:color w:val="605E5C"/>
      <w:shd w:val="clear" w:color="auto" w:fill="E1DFDD"/>
    </w:rPr>
  </w:style>
  <w:style w:type="character" w:customStyle="1" w:styleId="ng-star-inserted">
    <w:name w:val="ng-star-inserted"/>
    <w:basedOn w:val="DefaultParagraphFont"/>
    <w:rsid w:val="00C8729A"/>
  </w:style>
  <w:style w:type="paragraph" w:customStyle="1" w:styleId="bodytextindent0">
    <w:name w:val="#body text=indent 0"/>
    <w:basedOn w:val="Normal"/>
    <w:link w:val="bodytextindent0Char"/>
    <w:rsid w:val="00503139"/>
    <w:pPr>
      <w:spacing w:before="240"/>
      <w:jc w:val="both"/>
    </w:pPr>
    <w:rPr>
      <w:szCs w:val="20"/>
      <w:lang w:eastAsia="en-US"/>
    </w:rPr>
  </w:style>
  <w:style w:type="character" w:customStyle="1" w:styleId="bodytextindent0Char">
    <w:name w:val="#body text=indent 0 Char"/>
    <w:link w:val="bodytextindent0"/>
    <w:rsid w:val="00503139"/>
    <w:rPr>
      <w:rFonts w:ascii="Times New Roman" w:eastAsia="Times New Roman" w:hAnsi="Times New Roman"/>
      <w:sz w:val="24"/>
      <w:lang w:eastAsia="en-US"/>
    </w:rPr>
  </w:style>
  <w:style w:type="character" w:customStyle="1" w:styleId="UnresolvedMention4">
    <w:name w:val="Unresolved Mention4"/>
    <w:basedOn w:val="DefaultParagraphFont"/>
    <w:uiPriority w:val="99"/>
    <w:semiHidden/>
    <w:unhideWhenUsed/>
    <w:rsid w:val="004A115A"/>
    <w:rPr>
      <w:color w:val="605E5C"/>
      <w:shd w:val="clear" w:color="auto" w:fill="E1DFDD"/>
    </w:rPr>
  </w:style>
  <w:style w:type="table" w:styleId="GridTable1Light">
    <w:name w:val="Grid Table 1 Light"/>
    <w:basedOn w:val="TableNormal"/>
    <w:uiPriority w:val="46"/>
    <w:rsid w:val="00263E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133">
      <w:bodyDiv w:val="1"/>
      <w:marLeft w:val="0"/>
      <w:marRight w:val="0"/>
      <w:marTop w:val="0"/>
      <w:marBottom w:val="0"/>
      <w:divBdr>
        <w:top w:val="none" w:sz="0" w:space="0" w:color="auto"/>
        <w:left w:val="none" w:sz="0" w:space="0" w:color="auto"/>
        <w:bottom w:val="none" w:sz="0" w:space="0" w:color="auto"/>
        <w:right w:val="none" w:sz="0" w:space="0" w:color="auto"/>
      </w:divBdr>
    </w:div>
    <w:div w:id="70084958">
      <w:bodyDiv w:val="1"/>
      <w:marLeft w:val="0"/>
      <w:marRight w:val="0"/>
      <w:marTop w:val="0"/>
      <w:marBottom w:val="0"/>
      <w:divBdr>
        <w:top w:val="none" w:sz="0" w:space="0" w:color="auto"/>
        <w:left w:val="none" w:sz="0" w:space="0" w:color="auto"/>
        <w:bottom w:val="none" w:sz="0" w:space="0" w:color="auto"/>
        <w:right w:val="none" w:sz="0" w:space="0" w:color="auto"/>
      </w:divBdr>
    </w:div>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58618445">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05413708">
      <w:bodyDiv w:val="1"/>
      <w:marLeft w:val="0"/>
      <w:marRight w:val="0"/>
      <w:marTop w:val="0"/>
      <w:marBottom w:val="0"/>
      <w:divBdr>
        <w:top w:val="none" w:sz="0" w:space="0" w:color="auto"/>
        <w:left w:val="none" w:sz="0" w:space="0" w:color="auto"/>
        <w:bottom w:val="none" w:sz="0" w:space="0" w:color="auto"/>
        <w:right w:val="none" w:sz="0" w:space="0" w:color="auto"/>
      </w:divBdr>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26175398">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5728855">
      <w:bodyDiv w:val="1"/>
      <w:marLeft w:val="0"/>
      <w:marRight w:val="0"/>
      <w:marTop w:val="0"/>
      <w:marBottom w:val="0"/>
      <w:divBdr>
        <w:top w:val="none" w:sz="0" w:space="0" w:color="auto"/>
        <w:left w:val="none" w:sz="0" w:space="0" w:color="auto"/>
        <w:bottom w:val="none" w:sz="0" w:space="0" w:color="auto"/>
        <w:right w:val="none" w:sz="0" w:space="0" w:color="auto"/>
      </w:divBdr>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505091734">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03815684">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898593094">
      <w:bodyDiv w:val="1"/>
      <w:marLeft w:val="0"/>
      <w:marRight w:val="0"/>
      <w:marTop w:val="0"/>
      <w:marBottom w:val="0"/>
      <w:divBdr>
        <w:top w:val="none" w:sz="0" w:space="0" w:color="auto"/>
        <w:left w:val="none" w:sz="0" w:space="0" w:color="auto"/>
        <w:bottom w:val="none" w:sz="0" w:space="0" w:color="auto"/>
        <w:right w:val="none" w:sz="0" w:space="0" w:color="auto"/>
      </w:divBdr>
    </w:div>
    <w:div w:id="905143945">
      <w:bodyDiv w:val="1"/>
      <w:marLeft w:val="0"/>
      <w:marRight w:val="0"/>
      <w:marTop w:val="0"/>
      <w:marBottom w:val="0"/>
      <w:divBdr>
        <w:top w:val="none" w:sz="0" w:space="0" w:color="auto"/>
        <w:left w:val="none" w:sz="0" w:space="0" w:color="auto"/>
        <w:bottom w:val="none" w:sz="0" w:space="0" w:color="auto"/>
        <w:right w:val="none" w:sz="0" w:space="0" w:color="auto"/>
      </w:divBdr>
    </w:div>
    <w:div w:id="943345410">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1135483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1214709">
      <w:bodyDiv w:val="1"/>
      <w:marLeft w:val="0"/>
      <w:marRight w:val="0"/>
      <w:marTop w:val="0"/>
      <w:marBottom w:val="0"/>
      <w:divBdr>
        <w:top w:val="none" w:sz="0" w:space="0" w:color="auto"/>
        <w:left w:val="none" w:sz="0" w:space="0" w:color="auto"/>
        <w:bottom w:val="none" w:sz="0" w:space="0" w:color="auto"/>
        <w:right w:val="none" w:sz="0" w:space="0" w:color="auto"/>
      </w:divBdr>
    </w:div>
    <w:div w:id="1241401356">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27919987">
      <w:bodyDiv w:val="1"/>
      <w:marLeft w:val="0"/>
      <w:marRight w:val="0"/>
      <w:marTop w:val="0"/>
      <w:marBottom w:val="0"/>
      <w:divBdr>
        <w:top w:val="none" w:sz="0" w:space="0" w:color="auto"/>
        <w:left w:val="none" w:sz="0" w:space="0" w:color="auto"/>
        <w:bottom w:val="none" w:sz="0" w:space="0" w:color="auto"/>
        <w:right w:val="none" w:sz="0" w:space="0" w:color="auto"/>
      </w:divBdr>
    </w:div>
    <w:div w:id="145012222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 w:id="212796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sedarplus.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C82385-B054-4B47-83B0-21EBB97C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PresentationFormat>15|.DOCX</PresentationFormat>
  <Lines>47</Lines>
  <Paragraphs>13</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keywords/>
  <dc:description>DO NOT STAMP</dc:description>
  <cp:lastModifiedBy>Bryan H</cp:lastModifiedBy>
  <cp:revision>2</cp:revision>
  <cp:lastPrinted>2022-10-03T21:47:00Z</cp:lastPrinted>
  <dcterms:created xsi:type="dcterms:W3CDTF">2024-04-25T13:18:00Z</dcterms:created>
  <dcterms:modified xsi:type="dcterms:W3CDTF">2024-04-25T13:18:00Z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